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46" w:rsidRDefault="008A3946" w:rsidP="008A3946">
      <w:pPr>
        <w:pStyle w:val="a3"/>
        <w:ind w:left="6096" w:right="-28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УТВЕРЖДАЮ</w:t>
      </w:r>
    </w:p>
    <w:p w:rsidR="008A3946" w:rsidRDefault="008A3946" w:rsidP="008A3946">
      <w:pPr>
        <w:pStyle w:val="a3"/>
        <w:ind w:left="6096" w:right="-286"/>
        <w:jc w:val="both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 xml:space="preserve">Генеральный директор </w:t>
      </w:r>
    </w:p>
    <w:p w:rsidR="008A3946" w:rsidRDefault="008A3946" w:rsidP="008A3946">
      <w:pPr>
        <w:pStyle w:val="a3"/>
        <w:ind w:left="6096" w:right="-286"/>
        <w:jc w:val="both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ООО «</w:t>
      </w:r>
      <w:proofErr w:type="spellStart"/>
      <w:r>
        <w:rPr>
          <w:rFonts w:ascii="Arial" w:hAnsi="Arial" w:cs="Arial"/>
          <w:b w:val="0"/>
          <w:sz w:val="21"/>
          <w:szCs w:val="21"/>
        </w:rPr>
        <w:t>Финнранта</w:t>
      </w:r>
      <w:proofErr w:type="spellEnd"/>
      <w:r>
        <w:rPr>
          <w:rFonts w:ascii="Arial" w:hAnsi="Arial" w:cs="Arial"/>
          <w:b w:val="0"/>
          <w:sz w:val="21"/>
          <w:szCs w:val="21"/>
        </w:rPr>
        <w:t xml:space="preserve"> Строй»</w:t>
      </w:r>
    </w:p>
    <w:p w:rsidR="008A3946" w:rsidRDefault="008A3946" w:rsidP="008A3946">
      <w:pPr>
        <w:pStyle w:val="a3"/>
        <w:ind w:left="6096" w:right="-286"/>
        <w:jc w:val="both"/>
        <w:rPr>
          <w:rFonts w:ascii="Arial" w:hAnsi="Arial" w:cs="Arial"/>
          <w:b w:val="0"/>
          <w:sz w:val="21"/>
          <w:szCs w:val="21"/>
        </w:rPr>
      </w:pPr>
    </w:p>
    <w:p w:rsidR="008A3946" w:rsidRDefault="008A3946" w:rsidP="008A3946">
      <w:pPr>
        <w:pStyle w:val="a3"/>
        <w:ind w:left="6096" w:right="-286"/>
        <w:jc w:val="both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 xml:space="preserve">____________________ Д.В. </w:t>
      </w:r>
      <w:proofErr w:type="spellStart"/>
      <w:r>
        <w:rPr>
          <w:rFonts w:ascii="Arial" w:hAnsi="Arial" w:cs="Arial"/>
          <w:b w:val="0"/>
          <w:sz w:val="21"/>
          <w:szCs w:val="21"/>
        </w:rPr>
        <w:t>Шкрум</w:t>
      </w:r>
      <w:proofErr w:type="spellEnd"/>
      <w:r>
        <w:rPr>
          <w:rFonts w:ascii="Arial" w:hAnsi="Arial" w:cs="Arial"/>
          <w:b w:val="0"/>
          <w:sz w:val="21"/>
          <w:szCs w:val="21"/>
        </w:rPr>
        <w:t xml:space="preserve"> </w:t>
      </w:r>
    </w:p>
    <w:p w:rsidR="008A3946" w:rsidRPr="003658C1" w:rsidRDefault="008A3946" w:rsidP="008A3946">
      <w:pPr>
        <w:pStyle w:val="a3"/>
        <w:ind w:left="6096" w:right="-286"/>
        <w:jc w:val="both"/>
        <w:rPr>
          <w:rFonts w:ascii="Arial" w:hAnsi="Arial" w:cs="Arial"/>
          <w:b w:val="0"/>
          <w:sz w:val="21"/>
          <w:szCs w:val="21"/>
        </w:rPr>
      </w:pPr>
    </w:p>
    <w:p w:rsidR="008A3946" w:rsidRDefault="008A3946" w:rsidP="008A3946">
      <w:pPr>
        <w:pStyle w:val="a3"/>
        <w:ind w:left="6379"/>
        <w:jc w:val="both"/>
        <w:rPr>
          <w:rFonts w:ascii="Arial" w:hAnsi="Arial" w:cs="Arial"/>
          <w:sz w:val="21"/>
          <w:szCs w:val="21"/>
        </w:rPr>
      </w:pPr>
    </w:p>
    <w:p w:rsidR="008A3946" w:rsidRPr="00524D24" w:rsidRDefault="008A3946" w:rsidP="008A3946">
      <w:pPr>
        <w:pStyle w:val="a3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ПРОЕКТНАЯ ДЕКЛАРАЦИЯ</w:t>
      </w:r>
    </w:p>
    <w:p w:rsidR="008A3946" w:rsidRDefault="008A3946" w:rsidP="008A3946">
      <w:pPr>
        <w:pStyle w:val="a3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многоэтажного жилого дома </w:t>
      </w:r>
      <w:r w:rsidRPr="00524D24">
        <w:rPr>
          <w:rFonts w:ascii="Arial" w:hAnsi="Arial" w:cs="Arial"/>
          <w:sz w:val="21"/>
          <w:szCs w:val="21"/>
        </w:rPr>
        <w:t xml:space="preserve">по адресу: </w:t>
      </w:r>
      <w:r w:rsidRPr="00981A5B">
        <w:rPr>
          <w:rFonts w:ascii="Arial" w:hAnsi="Arial" w:cs="Arial"/>
          <w:bCs/>
          <w:sz w:val="21"/>
          <w:szCs w:val="21"/>
        </w:rPr>
        <w:t xml:space="preserve">Ленинградская область, </w:t>
      </w:r>
    </w:p>
    <w:p w:rsidR="008A3946" w:rsidRDefault="008A3946" w:rsidP="008A3946">
      <w:pPr>
        <w:pStyle w:val="a3"/>
        <w:rPr>
          <w:rFonts w:ascii="Arial" w:hAnsi="Arial" w:cs="Arial"/>
          <w:sz w:val="21"/>
          <w:szCs w:val="21"/>
        </w:rPr>
      </w:pPr>
      <w:r w:rsidRPr="00981A5B">
        <w:rPr>
          <w:rFonts w:ascii="Arial" w:hAnsi="Arial" w:cs="Arial"/>
          <w:bCs/>
          <w:sz w:val="21"/>
          <w:szCs w:val="21"/>
        </w:rPr>
        <w:t>Всеволожский район, пос. Романовка</w:t>
      </w:r>
    </w:p>
    <w:p w:rsidR="008A3946" w:rsidRPr="00046483" w:rsidRDefault="008A3946" w:rsidP="008A3946">
      <w:pPr>
        <w:pStyle w:val="a3"/>
        <w:rPr>
          <w:rFonts w:ascii="Arial" w:hAnsi="Arial" w:cs="Arial"/>
          <w:b w:val="0"/>
          <w:sz w:val="21"/>
          <w:szCs w:val="21"/>
        </w:rPr>
      </w:pPr>
      <w:r w:rsidRPr="00046483">
        <w:rPr>
          <w:rFonts w:ascii="Arial" w:hAnsi="Arial" w:cs="Arial"/>
          <w:b w:val="0"/>
          <w:sz w:val="21"/>
          <w:szCs w:val="21"/>
        </w:rPr>
        <w:t>(</w:t>
      </w:r>
      <w:r>
        <w:rPr>
          <w:rFonts w:ascii="Arial" w:hAnsi="Arial" w:cs="Arial"/>
          <w:b w:val="0"/>
          <w:sz w:val="21"/>
          <w:szCs w:val="21"/>
        </w:rPr>
        <w:t>в редакции от</w:t>
      </w:r>
      <w:r w:rsidR="00866013">
        <w:rPr>
          <w:rFonts w:ascii="Arial" w:hAnsi="Arial" w:cs="Arial"/>
          <w:b w:val="0"/>
          <w:sz w:val="21"/>
          <w:szCs w:val="21"/>
        </w:rPr>
        <w:t xml:space="preserve"> 31.10</w:t>
      </w:r>
      <w:r w:rsidRPr="00046483">
        <w:rPr>
          <w:rFonts w:ascii="Arial" w:hAnsi="Arial" w:cs="Arial"/>
          <w:b w:val="0"/>
          <w:sz w:val="21"/>
          <w:szCs w:val="21"/>
        </w:rPr>
        <w:t>.201</w:t>
      </w:r>
      <w:r>
        <w:rPr>
          <w:rFonts w:ascii="Arial" w:hAnsi="Arial" w:cs="Arial"/>
          <w:b w:val="0"/>
          <w:sz w:val="21"/>
          <w:szCs w:val="21"/>
        </w:rPr>
        <w:t>6</w:t>
      </w:r>
      <w:r w:rsidRPr="00046483">
        <w:rPr>
          <w:rFonts w:ascii="Arial" w:hAnsi="Arial" w:cs="Arial"/>
          <w:b w:val="0"/>
          <w:sz w:val="21"/>
          <w:szCs w:val="21"/>
        </w:rPr>
        <w:t>)</w:t>
      </w:r>
    </w:p>
    <w:p w:rsidR="008A3946" w:rsidRPr="00524D24" w:rsidRDefault="008A3946" w:rsidP="008A3946">
      <w:pPr>
        <w:rPr>
          <w:rFonts w:ascii="Arial" w:hAnsi="Arial" w:cs="Arial"/>
          <w:sz w:val="21"/>
          <w:szCs w:val="21"/>
        </w:rPr>
      </w:pPr>
    </w:p>
    <w:p w:rsidR="008A3946" w:rsidRPr="00524D24" w:rsidRDefault="008A3946" w:rsidP="008A3946">
      <w:pPr>
        <w:rPr>
          <w:rFonts w:ascii="Arial" w:hAnsi="Arial" w:cs="Arial"/>
          <w:b/>
          <w:sz w:val="21"/>
          <w:szCs w:val="21"/>
        </w:rPr>
      </w:pPr>
      <w:r w:rsidRPr="00524D24">
        <w:rPr>
          <w:rFonts w:ascii="Arial" w:hAnsi="Arial" w:cs="Arial"/>
          <w:b/>
          <w:sz w:val="21"/>
          <w:szCs w:val="21"/>
        </w:rPr>
        <w:t>1. Информация о Застройщике:</w:t>
      </w:r>
    </w:p>
    <w:p w:rsidR="008A3946" w:rsidRDefault="008A3946" w:rsidP="008A3946">
      <w:pPr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1.1. Наименование Застройщика:</w:t>
      </w:r>
      <w:r>
        <w:rPr>
          <w:rFonts w:ascii="Arial" w:hAnsi="Arial" w:cs="Arial"/>
          <w:sz w:val="21"/>
          <w:szCs w:val="21"/>
        </w:rPr>
        <w:t xml:space="preserve">  </w:t>
      </w:r>
    </w:p>
    <w:p w:rsidR="008A3946" w:rsidRPr="00524D24" w:rsidRDefault="008A3946" w:rsidP="008A3946">
      <w:pPr>
        <w:ind w:firstLine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Общество с ограниченной ответственностью «</w:t>
      </w:r>
      <w:proofErr w:type="spellStart"/>
      <w:r>
        <w:rPr>
          <w:rFonts w:ascii="Arial" w:hAnsi="Arial" w:cs="Arial"/>
          <w:b/>
          <w:sz w:val="21"/>
          <w:szCs w:val="21"/>
        </w:rPr>
        <w:t>Финнранта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Строй</w:t>
      </w:r>
      <w:r w:rsidRPr="00524D24">
        <w:rPr>
          <w:rFonts w:ascii="Arial" w:hAnsi="Arial" w:cs="Arial"/>
          <w:b/>
          <w:sz w:val="21"/>
          <w:szCs w:val="21"/>
        </w:rPr>
        <w:t>»</w:t>
      </w:r>
      <w:r w:rsidRPr="00524D24">
        <w:rPr>
          <w:rFonts w:ascii="Arial" w:hAnsi="Arial" w:cs="Arial"/>
          <w:sz w:val="21"/>
          <w:szCs w:val="21"/>
        </w:rPr>
        <w:t xml:space="preserve"> </w:t>
      </w:r>
    </w:p>
    <w:p w:rsidR="008A3946" w:rsidRPr="00A00100" w:rsidRDefault="008A3946" w:rsidP="008A3946">
      <w:pPr>
        <w:ind w:left="426"/>
        <w:jc w:val="both"/>
        <w:rPr>
          <w:rFonts w:ascii="Arial" w:hAnsi="Arial" w:cs="Arial"/>
          <w:sz w:val="21"/>
          <w:szCs w:val="21"/>
        </w:rPr>
      </w:pPr>
      <w:r w:rsidRPr="00A00100">
        <w:rPr>
          <w:rFonts w:ascii="Arial" w:hAnsi="Arial" w:cs="Arial"/>
          <w:sz w:val="21"/>
          <w:szCs w:val="21"/>
        </w:rPr>
        <w:t>Юридический адрес: 194354, Санкт-Петербург, пр. Художников, дом 10, корп. 1</w:t>
      </w:r>
    </w:p>
    <w:p w:rsidR="008A3946" w:rsidRPr="00A00100" w:rsidRDefault="008A3946" w:rsidP="008A3946">
      <w:pPr>
        <w:ind w:left="426"/>
        <w:jc w:val="both"/>
        <w:rPr>
          <w:rFonts w:ascii="Arial" w:hAnsi="Arial" w:cs="Arial"/>
          <w:sz w:val="21"/>
          <w:szCs w:val="21"/>
        </w:rPr>
      </w:pPr>
      <w:r w:rsidRPr="00A00100">
        <w:rPr>
          <w:rFonts w:ascii="Arial" w:hAnsi="Arial" w:cs="Arial"/>
          <w:sz w:val="21"/>
          <w:szCs w:val="21"/>
        </w:rPr>
        <w:t xml:space="preserve">Место нахождения </w:t>
      </w:r>
      <w:proofErr w:type="gramStart"/>
      <w:r w:rsidRPr="00A00100">
        <w:rPr>
          <w:rFonts w:ascii="Arial" w:hAnsi="Arial" w:cs="Arial"/>
          <w:sz w:val="21"/>
          <w:szCs w:val="21"/>
        </w:rPr>
        <w:t xml:space="preserve">Застройщика:  </w:t>
      </w:r>
      <w:smartTag w:uri="urn:schemas-microsoft-com:office:smarttags" w:element="date">
        <w:smartTagPr>
          <w:attr w:name="ProductID" w:val="194044, г"/>
        </w:smartTagPr>
        <w:r w:rsidRPr="00A00100">
          <w:rPr>
            <w:rFonts w:ascii="Arial" w:hAnsi="Arial" w:cs="Arial"/>
            <w:sz w:val="21"/>
            <w:szCs w:val="21"/>
          </w:rPr>
          <w:t>194044</w:t>
        </w:r>
        <w:proofErr w:type="gramEnd"/>
        <w:r w:rsidRPr="00A00100">
          <w:rPr>
            <w:rFonts w:ascii="Arial" w:hAnsi="Arial" w:cs="Arial"/>
            <w:sz w:val="21"/>
            <w:szCs w:val="21"/>
          </w:rPr>
          <w:t>, г</w:t>
        </w:r>
      </w:smartTag>
      <w:r w:rsidRPr="00A00100">
        <w:rPr>
          <w:rFonts w:ascii="Arial" w:hAnsi="Arial" w:cs="Arial"/>
          <w:sz w:val="21"/>
          <w:szCs w:val="21"/>
        </w:rPr>
        <w:t xml:space="preserve">. Санкт-Петербург, ул. Гренадерская, дом 7 А </w:t>
      </w:r>
    </w:p>
    <w:p w:rsidR="008A3946" w:rsidRPr="00A00100" w:rsidRDefault="008A3946" w:rsidP="008A3946">
      <w:pPr>
        <w:ind w:firstLine="426"/>
        <w:jc w:val="both"/>
        <w:rPr>
          <w:rFonts w:ascii="Arial" w:hAnsi="Arial" w:cs="Arial"/>
          <w:sz w:val="21"/>
          <w:szCs w:val="21"/>
        </w:rPr>
      </w:pPr>
      <w:r w:rsidRPr="00A00100">
        <w:rPr>
          <w:rFonts w:ascii="Arial" w:hAnsi="Arial" w:cs="Arial"/>
          <w:sz w:val="21"/>
          <w:szCs w:val="21"/>
        </w:rPr>
        <w:t>Режим работы Застройщика: Понедельник-четверг с 9.00 до 18.00, пятница с 9.00 до 17.00.</w:t>
      </w:r>
    </w:p>
    <w:p w:rsidR="008A3946" w:rsidRPr="00A00100" w:rsidRDefault="008A3946" w:rsidP="008A3946">
      <w:pPr>
        <w:jc w:val="both"/>
        <w:rPr>
          <w:rFonts w:ascii="Arial" w:hAnsi="Arial" w:cs="Arial"/>
          <w:sz w:val="21"/>
          <w:szCs w:val="21"/>
        </w:rPr>
      </w:pPr>
    </w:p>
    <w:p w:rsidR="008A3946" w:rsidRPr="00A00100" w:rsidRDefault="008A3946" w:rsidP="008A3946">
      <w:pPr>
        <w:jc w:val="both"/>
        <w:rPr>
          <w:rFonts w:ascii="Arial" w:hAnsi="Arial" w:cs="Arial"/>
          <w:sz w:val="21"/>
          <w:szCs w:val="21"/>
        </w:rPr>
      </w:pPr>
      <w:r w:rsidRPr="00A00100">
        <w:rPr>
          <w:rFonts w:ascii="Arial" w:hAnsi="Arial" w:cs="Arial"/>
          <w:sz w:val="21"/>
          <w:szCs w:val="21"/>
        </w:rPr>
        <w:t>1.2. Сведения о государственной регистрации Застройщика:</w:t>
      </w:r>
    </w:p>
    <w:p w:rsidR="008A3946" w:rsidRPr="00A00100" w:rsidRDefault="008A3946" w:rsidP="008A3946">
      <w:pPr>
        <w:ind w:left="426"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Общество с ограниченной ответственностью «</w:t>
      </w:r>
      <w:proofErr w:type="spellStart"/>
      <w:r>
        <w:rPr>
          <w:rFonts w:ascii="Arial" w:hAnsi="Arial" w:cs="Arial"/>
          <w:sz w:val="21"/>
          <w:szCs w:val="21"/>
        </w:rPr>
        <w:t>Финнранта</w:t>
      </w:r>
      <w:proofErr w:type="spellEnd"/>
      <w:r>
        <w:rPr>
          <w:rFonts w:ascii="Arial" w:hAnsi="Arial" w:cs="Arial"/>
          <w:sz w:val="21"/>
          <w:szCs w:val="21"/>
        </w:rPr>
        <w:t xml:space="preserve"> Строй</w:t>
      </w:r>
      <w:r w:rsidRPr="00A00100">
        <w:rPr>
          <w:rFonts w:ascii="Arial" w:hAnsi="Arial" w:cs="Arial"/>
          <w:sz w:val="21"/>
          <w:szCs w:val="21"/>
        </w:rPr>
        <w:t xml:space="preserve">» зарегистрировано </w:t>
      </w:r>
      <w:r>
        <w:rPr>
          <w:rFonts w:ascii="Arial" w:hAnsi="Arial" w:cs="Arial"/>
          <w:sz w:val="21"/>
          <w:szCs w:val="21"/>
        </w:rPr>
        <w:t>Межрайонной инспекцией Федеральной налоговой службы № 15 по Санкт-Петербургу 23.01.2009 за основным государственным регистрационным номером 1097847014550,</w:t>
      </w:r>
      <w:r w:rsidRPr="00A00100">
        <w:rPr>
          <w:rFonts w:ascii="Arial" w:hAnsi="Arial" w:cs="Arial"/>
          <w:sz w:val="21"/>
          <w:szCs w:val="21"/>
        </w:rPr>
        <w:t xml:space="preserve"> </w:t>
      </w:r>
      <w:r w:rsidRPr="00981A5B">
        <w:rPr>
          <w:rFonts w:ascii="Arial" w:hAnsi="Arial" w:cs="Arial"/>
          <w:sz w:val="21"/>
          <w:szCs w:val="21"/>
        </w:rPr>
        <w:t xml:space="preserve">свидетельство о государственной регистрации серия 78 № 007297226, ИНН 7804408427, </w:t>
      </w:r>
      <w:r w:rsidRPr="00A00100">
        <w:rPr>
          <w:rFonts w:ascii="Arial" w:hAnsi="Arial" w:cs="Arial"/>
          <w:sz w:val="21"/>
          <w:szCs w:val="21"/>
        </w:rPr>
        <w:t xml:space="preserve">КПП </w:t>
      </w:r>
      <w:r w:rsidRPr="00A00100">
        <w:rPr>
          <w:rStyle w:val="wmi-callto"/>
          <w:rFonts w:ascii="Arial" w:hAnsi="Arial" w:cs="Arial"/>
          <w:sz w:val="21"/>
          <w:szCs w:val="21"/>
        </w:rPr>
        <w:t>780201001</w:t>
      </w:r>
      <w:r>
        <w:rPr>
          <w:rStyle w:val="wmi-callto"/>
          <w:rFonts w:ascii="Arial" w:hAnsi="Arial" w:cs="Arial"/>
          <w:sz w:val="21"/>
          <w:szCs w:val="21"/>
        </w:rPr>
        <w:t xml:space="preserve">; </w:t>
      </w:r>
      <w:r w:rsidRPr="00981A5B">
        <w:rPr>
          <w:rFonts w:ascii="Arial" w:hAnsi="Arial" w:cs="Arial"/>
          <w:sz w:val="21"/>
          <w:szCs w:val="21"/>
        </w:rPr>
        <w:t>новая редакция Устав</w:t>
      </w:r>
      <w:r>
        <w:rPr>
          <w:rFonts w:ascii="Arial" w:hAnsi="Arial" w:cs="Arial"/>
          <w:sz w:val="21"/>
          <w:szCs w:val="21"/>
        </w:rPr>
        <w:t xml:space="preserve">а зарегистрирована 26.01.2010, государственный регистрационный номер 2107847044996, </w:t>
      </w:r>
      <w:r w:rsidRPr="00981A5B">
        <w:rPr>
          <w:rFonts w:ascii="Arial" w:hAnsi="Arial" w:cs="Arial"/>
          <w:sz w:val="21"/>
          <w:szCs w:val="21"/>
        </w:rPr>
        <w:t>свидетельство о государственной регистрации серия 78 № 00</w:t>
      </w:r>
      <w:r>
        <w:rPr>
          <w:rFonts w:ascii="Arial" w:hAnsi="Arial" w:cs="Arial"/>
          <w:sz w:val="21"/>
          <w:szCs w:val="21"/>
        </w:rPr>
        <w:t xml:space="preserve">7645482; изменения в учредительные документы зарегистрированы 21.02.2012, государственный регистрационный номер 2127847703421, </w:t>
      </w:r>
      <w:r w:rsidRPr="00981A5B">
        <w:rPr>
          <w:rFonts w:ascii="Arial" w:hAnsi="Arial" w:cs="Arial"/>
          <w:sz w:val="21"/>
          <w:szCs w:val="21"/>
        </w:rPr>
        <w:t>свидетельство о государственной регистрации серия 78 № 00</w:t>
      </w:r>
      <w:r>
        <w:rPr>
          <w:rFonts w:ascii="Arial" w:hAnsi="Arial" w:cs="Arial"/>
          <w:sz w:val="21"/>
          <w:szCs w:val="21"/>
        </w:rPr>
        <w:t>8533194.</w:t>
      </w:r>
    </w:p>
    <w:p w:rsidR="008A3946" w:rsidRPr="00524D24" w:rsidRDefault="008A3946" w:rsidP="008A3946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8A3946" w:rsidRPr="001D16BA" w:rsidRDefault="008A3946" w:rsidP="008A3946">
      <w:pPr>
        <w:ind w:left="426" w:hanging="426"/>
        <w:jc w:val="both"/>
        <w:rPr>
          <w:rFonts w:ascii="Arial" w:hAnsi="Arial" w:cs="Arial"/>
          <w:sz w:val="21"/>
          <w:szCs w:val="21"/>
        </w:rPr>
      </w:pPr>
      <w:r w:rsidRPr="001D16BA">
        <w:rPr>
          <w:rFonts w:ascii="Arial" w:hAnsi="Arial" w:cs="Arial"/>
          <w:sz w:val="21"/>
          <w:szCs w:val="21"/>
        </w:rPr>
        <w:t>1.3. Учредители Застройщика, которые обладают пятью и более процентами голосов в органе управления Застройщика:</w:t>
      </w:r>
    </w:p>
    <w:p w:rsidR="008A3946" w:rsidRPr="001D16BA" w:rsidRDefault="008A3946" w:rsidP="008A3946">
      <w:pPr>
        <w:ind w:left="426" w:firstLine="283"/>
        <w:jc w:val="both"/>
        <w:rPr>
          <w:rFonts w:ascii="Arial" w:hAnsi="Arial" w:cs="Arial"/>
          <w:sz w:val="21"/>
          <w:szCs w:val="21"/>
        </w:rPr>
      </w:pPr>
      <w:proofErr w:type="spellStart"/>
      <w:r w:rsidRPr="001D16BA">
        <w:rPr>
          <w:rFonts w:ascii="Arial" w:hAnsi="Arial" w:cs="Arial"/>
          <w:sz w:val="21"/>
          <w:szCs w:val="21"/>
        </w:rPr>
        <w:t>Finnranta</w:t>
      </w:r>
      <w:proofErr w:type="spellEnd"/>
      <w:r w:rsidRPr="001D16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6BA">
        <w:rPr>
          <w:rFonts w:ascii="Arial" w:hAnsi="Arial" w:cs="Arial"/>
          <w:sz w:val="21"/>
          <w:szCs w:val="21"/>
        </w:rPr>
        <w:t>Oy</w:t>
      </w:r>
      <w:proofErr w:type="spellEnd"/>
      <w:r w:rsidRPr="001D16BA">
        <w:rPr>
          <w:rFonts w:ascii="Arial" w:hAnsi="Arial" w:cs="Arial"/>
          <w:sz w:val="21"/>
          <w:szCs w:val="21"/>
        </w:rPr>
        <w:t xml:space="preserve"> («</w:t>
      </w:r>
      <w:proofErr w:type="spellStart"/>
      <w:r w:rsidRPr="001D16BA">
        <w:rPr>
          <w:rFonts w:ascii="Arial" w:hAnsi="Arial" w:cs="Arial"/>
          <w:sz w:val="21"/>
          <w:szCs w:val="21"/>
        </w:rPr>
        <w:t>Финнранта</w:t>
      </w:r>
      <w:proofErr w:type="spellEnd"/>
      <w:r w:rsidRPr="001D16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6BA">
        <w:rPr>
          <w:rFonts w:ascii="Arial" w:hAnsi="Arial" w:cs="Arial"/>
          <w:sz w:val="21"/>
          <w:szCs w:val="21"/>
        </w:rPr>
        <w:t>Ою</w:t>
      </w:r>
      <w:proofErr w:type="spellEnd"/>
      <w:r w:rsidRPr="001D16BA">
        <w:rPr>
          <w:rFonts w:ascii="Arial" w:hAnsi="Arial" w:cs="Arial"/>
          <w:sz w:val="21"/>
          <w:szCs w:val="21"/>
        </w:rPr>
        <w:t xml:space="preserve">»), зарегистрировано Патентно-регистрационным управлением (Хельсинки) 23.10.2006, код предприятия или организации: 2067635-8, форма предприятия: акционерное общество, место нахождения: Nokikanantie16, 82500 KITEE </w:t>
      </w:r>
      <w:proofErr w:type="spellStart"/>
      <w:r w:rsidRPr="001D16BA">
        <w:rPr>
          <w:rFonts w:ascii="Arial" w:hAnsi="Arial" w:cs="Arial"/>
          <w:sz w:val="21"/>
          <w:szCs w:val="21"/>
        </w:rPr>
        <w:t>Finland</w:t>
      </w:r>
      <w:proofErr w:type="spellEnd"/>
      <w:r w:rsidRPr="001D16BA">
        <w:rPr>
          <w:rFonts w:ascii="Arial" w:hAnsi="Arial" w:cs="Arial"/>
          <w:sz w:val="21"/>
          <w:szCs w:val="21"/>
        </w:rPr>
        <w:t>) – 100% доли Уставного капитала Застройщика.</w:t>
      </w:r>
    </w:p>
    <w:p w:rsidR="008A3946" w:rsidRPr="00524D24" w:rsidRDefault="008A3946" w:rsidP="008A3946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8A3946" w:rsidRPr="00524D24" w:rsidRDefault="008A3946" w:rsidP="008A3946">
      <w:pPr>
        <w:ind w:left="284" w:hanging="284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>4</w:t>
      </w:r>
      <w:r w:rsidRPr="00524D24">
        <w:rPr>
          <w:rFonts w:ascii="Arial" w:hAnsi="Arial" w:cs="Arial"/>
          <w:sz w:val="21"/>
          <w:szCs w:val="21"/>
        </w:rPr>
        <w:t xml:space="preserve">. Проекты строительства </w:t>
      </w:r>
      <w:r>
        <w:rPr>
          <w:rFonts w:ascii="Arial" w:hAnsi="Arial" w:cs="Arial"/>
          <w:sz w:val="21"/>
          <w:szCs w:val="21"/>
        </w:rPr>
        <w:t xml:space="preserve">многоквартирных домов и (или) иных объектов недвижимости, в </w:t>
      </w:r>
      <w:r w:rsidRPr="00524D24">
        <w:rPr>
          <w:rFonts w:ascii="Arial" w:hAnsi="Arial" w:cs="Arial"/>
          <w:sz w:val="21"/>
          <w:szCs w:val="21"/>
        </w:rPr>
        <w:t>которых принимал участие З</w:t>
      </w:r>
      <w:r>
        <w:rPr>
          <w:rFonts w:ascii="Arial" w:hAnsi="Arial" w:cs="Arial"/>
          <w:sz w:val="21"/>
          <w:szCs w:val="21"/>
        </w:rPr>
        <w:t>астройщик</w:t>
      </w:r>
      <w:r w:rsidRPr="00524D24">
        <w:rPr>
          <w:rFonts w:ascii="Arial" w:hAnsi="Arial" w:cs="Arial"/>
          <w:sz w:val="21"/>
          <w:szCs w:val="21"/>
        </w:rPr>
        <w:t xml:space="preserve"> в течение трех лет, предшествующих опубликованию проектной декларации (20</w:t>
      </w:r>
      <w:r>
        <w:rPr>
          <w:rFonts w:ascii="Arial" w:hAnsi="Arial" w:cs="Arial"/>
          <w:sz w:val="21"/>
          <w:szCs w:val="21"/>
        </w:rPr>
        <w:t>10</w:t>
      </w:r>
      <w:r w:rsidRPr="00524D24">
        <w:rPr>
          <w:rFonts w:ascii="Arial" w:hAnsi="Arial" w:cs="Arial"/>
          <w:sz w:val="21"/>
          <w:szCs w:val="21"/>
        </w:rPr>
        <w:t>-201</w:t>
      </w:r>
      <w:r>
        <w:rPr>
          <w:rFonts w:ascii="Arial" w:hAnsi="Arial" w:cs="Arial"/>
          <w:sz w:val="21"/>
          <w:szCs w:val="21"/>
        </w:rPr>
        <w:t>2</w:t>
      </w:r>
      <w:r w:rsidRPr="00524D24">
        <w:rPr>
          <w:rFonts w:ascii="Arial" w:hAnsi="Arial" w:cs="Arial"/>
          <w:sz w:val="21"/>
          <w:szCs w:val="21"/>
        </w:rPr>
        <w:t>гг.</w:t>
      </w:r>
      <w:proofErr w:type="gramStart"/>
      <w:r w:rsidRPr="00524D24">
        <w:rPr>
          <w:rFonts w:ascii="Arial" w:hAnsi="Arial" w:cs="Arial"/>
          <w:sz w:val="21"/>
          <w:szCs w:val="21"/>
        </w:rPr>
        <w:t>):</w:t>
      </w:r>
      <w:r>
        <w:rPr>
          <w:rFonts w:ascii="Arial" w:hAnsi="Arial" w:cs="Arial"/>
          <w:sz w:val="21"/>
          <w:szCs w:val="21"/>
        </w:rPr>
        <w:t xml:space="preserve">   </w:t>
      </w:r>
      <w:proofErr w:type="gramEnd"/>
      <w:r>
        <w:rPr>
          <w:rFonts w:ascii="Arial" w:hAnsi="Arial" w:cs="Arial"/>
          <w:sz w:val="21"/>
          <w:szCs w:val="21"/>
        </w:rPr>
        <w:t>нет.</w:t>
      </w:r>
    </w:p>
    <w:p w:rsidR="008A3946" w:rsidRPr="00524D24" w:rsidRDefault="008A3946" w:rsidP="008A3946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8A3946" w:rsidRPr="00524D24" w:rsidRDefault="008A3946" w:rsidP="008A394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Pr="00524D24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5</w:t>
      </w:r>
      <w:r w:rsidRPr="00524D24">
        <w:rPr>
          <w:rFonts w:ascii="Arial" w:hAnsi="Arial" w:cs="Arial"/>
          <w:sz w:val="21"/>
          <w:szCs w:val="21"/>
        </w:rPr>
        <w:t>. Виды лицензируемой деятельности Застройщика:</w:t>
      </w:r>
    </w:p>
    <w:p w:rsidR="008A3946" w:rsidRPr="00524D24" w:rsidRDefault="008A3946" w:rsidP="008A3946">
      <w:pPr>
        <w:ind w:firstLine="720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524D24">
        <w:rPr>
          <w:rFonts w:ascii="Arial" w:eastAsia="Lucida Sans Unicode" w:hAnsi="Arial" w:cs="Arial"/>
          <w:kern w:val="1"/>
          <w:sz w:val="21"/>
          <w:szCs w:val="21"/>
        </w:rPr>
        <w:t>Деятельность, подлежащую лицензированию, Застройщик не осуществляет.</w:t>
      </w:r>
    </w:p>
    <w:p w:rsidR="008A3946" w:rsidRPr="00101A28" w:rsidRDefault="008A3946" w:rsidP="008A3946">
      <w:pPr>
        <w:ind w:left="284" w:firstLine="425"/>
        <w:jc w:val="both"/>
        <w:rPr>
          <w:rFonts w:ascii="Arial" w:hAnsi="Arial" w:cs="Arial"/>
          <w:sz w:val="21"/>
          <w:szCs w:val="21"/>
        </w:rPr>
      </w:pPr>
      <w:r w:rsidRPr="00101A28">
        <w:rPr>
          <w:rFonts w:ascii="Arial" w:hAnsi="Arial" w:cs="Arial"/>
          <w:sz w:val="21"/>
          <w:szCs w:val="21"/>
        </w:rPr>
        <w:t>ООО «</w:t>
      </w:r>
      <w:proofErr w:type="spellStart"/>
      <w:r w:rsidRPr="00101A28">
        <w:rPr>
          <w:rFonts w:ascii="Arial" w:hAnsi="Arial" w:cs="Arial"/>
          <w:sz w:val="21"/>
          <w:szCs w:val="21"/>
        </w:rPr>
        <w:t>Финнранта</w:t>
      </w:r>
      <w:proofErr w:type="spellEnd"/>
      <w:r w:rsidRPr="00101A28">
        <w:rPr>
          <w:rFonts w:ascii="Arial" w:hAnsi="Arial" w:cs="Arial"/>
          <w:sz w:val="21"/>
          <w:szCs w:val="21"/>
        </w:rPr>
        <w:t xml:space="preserve"> Строй» является членом саморегулируемой организации, основанной на членстве лиц, осуществляющих строительство, – Некоммерческое партнерство «Балтийский строительный комплекс» (регистрационный номер в государственном реестре саморегулируемых организаций СРО-С-010-28052009), Свидетельство о допуске к определенному виду или видам работ, которые оказывают влияние на безопасность объектов капитального строительстве от 27.07.2011 № 2383.01-2011-7804408427-С-010, начало действия: с 27.07.2011, без ограничения срока и территории его действия.</w:t>
      </w:r>
    </w:p>
    <w:p w:rsidR="008A3946" w:rsidRPr="00101A28" w:rsidRDefault="008A3946" w:rsidP="008A3946">
      <w:pPr>
        <w:jc w:val="both"/>
        <w:rPr>
          <w:rFonts w:ascii="Arial" w:hAnsi="Arial" w:cs="Arial"/>
          <w:sz w:val="21"/>
          <w:szCs w:val="21"/>
        </w:rPr>
      </w:pPr>
    </w:p>
    <w:p w:rsidR="008A3946" w:rsidRPr="005A7314" w:rsidRDefault="008A3946" w:rsidP="008A3946">
      <w:pPr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Pr="00524D24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6</w:t>
      </w:r>
      <w:r w:rsidRPr="00524D24">
        <w:rPr>
          <w:rFonts w:ascii="Arial" w:hAnsi="Arial" w:cs="Arial"/>
          <w:sz w:val="21"/>
          <w:szCs w:val="21"/>
        </w:rPr>
        <w:t xml:space="preserve">. Финансовый результат текущего года, размер кредиторской задолженности на день </w:t>
      </w:r>
      <w:r>
        <w:rPr>
          <w:rFonts w:ascii="Arial" w:hAnsi="Arial" w:cs="Arial"/>
          <w:sz w:val="21"/>
          <w:szCs w:val="21"/>
        </w:rPr>
        <w:t xml:space="preserve">    </w:t>
      </w:r>
      <w:r w:rsidRPr="005A7314">
        <w:rPr>
          <w:rFonts w:ascii="Arial" w:hAnsi="Arial" w:cs="Arial"/>
          <w:sz w:val="21"/>
          <w:szCs w:val="21"/>
        </w:rPr>
        <w:t>опубликования проектной декларации:</w:t>
      </w:r>
    </w:p>
    <w:p w:rsidR="008A3946" w:rsidRPr="00C15131" w:rsidRDefault="008A3946" w:rsidP="008A3946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C15131">
        <w:rPr>
          <w:rFonts w:ascii="Arial" w:hAnsi="Arial" w:cs="Arial"/>
          <w:sz w:val="21"/>
          <w:szCs w:val="21"/>
        </w:rPr>
        <w:t xml:space="preserve">Финансовый результат за </w:t>
      </w:r>
      <w:r w:rsidR="00866013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</w:t>
      </w:r>
      <w:r w:rsidRPr="00C15131">
        <w:rPr>
          <w:rFonts w:ascii="Arial" w:hAnsi="Arial" w:cs="Arial"/>
          <w:sz w:val="21"/>
          <w:szCs w:val="21"/>
        </w:rPr>
        <w:t>месяц</w:t>
      </w:r>
      <w:r w:rsidR="00D44015">
        <w:rPr>
          <w:rFonts w:ascii="Arial" w:hAnsi="Arial" w:cs="Arial"/>
          <w:sz w:val="21"/>
          <w:szCs w:val="21"/>
        </w:rPr>
        <w:t>ев</w:t>
      </w:r>
      <w:r w:rsidRPr="00C15131">
        <w:rPr>
          <w:rFonts w:ascii="Arial" w:hAnsi="Arial" w:cs="Arial"/>
          <w:sz w:val="21"/>
          <w:szCs w:val="21"/>
        </w:rPr>
        <w:t xml:space="preserve"> 201</w:t>
      </w:r>
      <w:r w:rsidR="00430F76">
        <w:rPr>
          <w:rFonts w:ascii="Arial" w:hAnsi="Arial" w:cs="Arial"/>
          <w:sz w:val="21"/>
          <w:szCs w:val="21"/>
        </w:rPr>
        <w:t>6</w:t>
      </w:r>
      <w:r w:rsidRPr="00C15131">
        <w:rPr>
          <w:rFonts w:ascii="Arial" w:hAnsi="Arial" w:cs="Arial"/>
          <w:sz w:val="21"/>
          <w:szCs w:val="21"/>
        </w:rPr>
        <w:t xml:space="preserve"> года: </w:t>
      </w:r>
      <w:r w:rsidRPr="00C15131">
        <w:rPr>
          <w:rFonts w:ascii="Arial" w:hAnsi="Arial" w:cs="Arial"/>
          <w:sz w:val="21"/>
          <w:szCs w:val="21"/>
        </w:rPr>
        <w:tab/>
      </w:r>
      <w:r w:rsidRPr="00C15131">
        <w:rPr>
          <w:rFonts w:ascii="Arial" w:hAnsi="Arial" w:cs="Arial"/>
          <w:sz w:val="21"/>
          <w:szCs w:val="21"/>
        </w:rPr>
        <w:tab/>
      </w:r>
      <w:r w:rsidR="00866013">
        <w:rPr>
          <w:rFonts w:ascii="Arial" w:hAnsi="Arial" w:cs="Arial"/>
          <w:sz w:val="21"/>
          <w:szCs w:val="21"/>
        </w:rPr>
        <w:t xml:space="preserve">6178 </w:t>
      </w:r>
      <w:proofErr w:type="spellStart"/>
      <w:r w:rsidRPr="00C15131">
        <w:rPr>
          <w:rFonts w:ascii="Arial" w:hAnsi="Arial" w:cs="Arial"/>
          <w:sz w:val="21"/>
          <w:szCs w:val="21"/>
        </w:rPr>
        <w:t>тыс.руб</w:t>
      </w:r>
      <w:proofErr w:type="spellEnd"/>
      <w:r w:rsidRPr="00C15131">
        <w:rPr>
          <w:rFonts w:ascii="Arial" w:hAnsi="Arial" w:cs="Arial"/>
          <w:sz w:val="21"/>
          <w:szCs w:val="21"/>
        </w:rPr>
        <w:t xml:space="preserve">. </w:t>
      </w:r>
    </w:p>
    <w:p w:rsidR="008A3946" w:rsidRPr="00C15131" w:rsidRDefault="008A3946" w:rsidP="008A3946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C15131">
        <w:rPr>
          <w:rFonts w:ascii="Arial" w:hAnsi="Arial" w:cs="Arial"/>
          <w:sz w:val="21"/>
          <w:szCs w:val="21"/>
        </w:rPr>
        <w:t xml:space="preserve">Размер дебиторской задолженности на </w:t>
      </w:r>
      <w:r w:rsidR="00866013">
        <w:rPr>
          <w:rFonts w:ascii="Arial" w:hAnsi="Arial" w:cs="Arial"/>
          <w:sz w:val="21"/>
          <w:szCs w:val="21"/>
        </w:rPr>
        <w:t>30.09</w:t>
      </w:r>
      <w:r w:rsidRPr="00C15131">
        <w:rPr>
          <w:rFonts w:ascii="Arial" w:hAnsi="Arial" w:cs="Arial"/>
          <w:sz w:val="21"/>
          <w:szCs w:val="21"/>
        </w:rPr>
        <w:t>.201</w:t>
      </w:r>
      <w:r w:rsidR="00430F76">
        <w:rPr>
          <w:rFonts w:ascii="Arial" w:hAnsi="Arial" w:cs="Arial"/>
          <w:sz w:val="21"/>
          <w:szCs w:val="21"/>
        </w:rPr>
        <w:t>6</w:t>
      </w:r>
      <w:r w:rsidRPr="00C15131">
        <w:rPr>
          <w:rFonts w:ascii="Arial" w:hAnsi="Arial" w:cs="Arial"/>
          <w:sz w:val="21"/>
          <w:szCs w:val="21"/>
        </w:rPr>
        <w:t xml:space="preserve">: </w:t>
      </w:r>
      <w:r w:rsidRPr="00C15131">
        <w:rPr>
          <w:rFonts w:ascii="Arial" w:hAnsi="Arial" w:cs="Arial"/>
          <w:sz w:val="21"/>
          <w:szCs w:val="21"/>
        </w:rPr>
        <w:tab/>
      </w:r>
      <w:r w:rsidR="00866013">
        <w:rPr>
          <w:rStyle w:val="wmi-callto"/>
          <w:rFonts w:ascii="Arial" w:hAnsi="Arial" w:cs="Arial"/>
          <w:sz w:val="21"/>
          <w:szCs w:val="21"/>
        </w:rPr>
        <w:t>0</w:t>
      </w:r>
      <w:r>
        <w:rPr>
          <w:rStyle w:val="wmi-callto"/>
          <w:rFonts w:ascii="Arial" w:hAnsi="Arial" w:cs="Arial"/>
          <w:sz w:val="21"/>
          <w:szCs w:val="21"/>
        </w:rPr>
        <w:t xml:space="preserve"> тыс. руб.</w:t>
      </w:r>
    </w:p>
    <w:p w:rsidR="008A3946" w:rsidRPr="00C15131" w:rsidRDefault="008A3946" w:rsidP="008A3946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C15131">
        <w:rPr>
          <w:rFonts w:ascii="Arial" w:hAnsi="Arial" w:cs="Arial"/>
          <w:sz w:val="21"/>
          <w:szCs w:val="21"/>
        </w:rPr>
        <w:t xml:space="preserve">Размер кредиторской задолженности на </w:t>
      </w:r>
      <w:r w:rsidR="00430F76">
        <w:rPr>
          <w:rFonts w:ascii="Arial" w:hAnsi="Arial" w:cs="Arial"/>
          <w:sz w:val="21"/>
          <w:szCs w:val="21"/>
        </w:rPr>
        <w:t>3</w:t>
      </w:r>
      <w:r w:rsidR="00866013">
        <w:rPr>
          <w:rFonts w:ascii="Arial" w:hAnsi="Arial" w:cs="Arial"/>
          <w:sz w:val="21"/>
          <w:szCs w:val="21"/>
        </w:rPr>
        <w:t>0.09</w:t>
      </w:r>
      <w:bookmarkStart w:id="0" w:name="_GoBack"/>
      <w:bookmarkEnd w:id="0"/>
      <w:r w:rsidRPr="00C15131">
        <w:rPr>
          <w:rFonts w:ascii="Arial" w:hAnsi="Arial" w:cs="Arial"/>
          <w:sz w:val="21"/>
          <w:szCs w:val="21"/>
        </w:rPr>
        <w:t>.201</w:t>
      </w:r>
      <w:r w:rsidR="00430F76">
        <w:rPr>
          <w:rFonts w:ascii="Arial" w:hAnsi="Arial" w:cs="Arial"/>
          <w:sz w:val="21"/>
          <w:szCs w:val="21"/>
        </w:rPr>
        <w:t>6</w:t>
      </w:r>
      <w:r w:rsidRPr="00C15131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      </w:t>
      </w:r>
      <w:r w:rsidR="00866013">
        <w:rPr>
          <w:rFonts w:ascii="Arial" w:hAnsi="Arial" w:cs="Arial"/>
          <w:sz w:val="21"/>
          <w:szCs w:val="21"/>
        </w:rPr>
        <w:t>1233578</w:t>
      </w:r>
      <w:r w:rsidRPr="00C1513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15131">
        <w:rPr>
          <w:rFonts w:ascii="Arial" w:hAnsi="Arial" w:cs="Arial"/>
          <w:sz w:val="21"/>
          <w:szCs w:val="21"/>
        </w:rPr>
        <w:t>тыс.руб</w:t>
      </w:r>
      <w:proofErr w:type="spellEnd"/>
      <w:r w:rsidRPr="00C15131">
        <w:rPr>
          <w:rFonts w:ascii="Arial" w:hAnsi="Arial" w:cs="Arial"/>
          <w:sz w:val="21"/>
          <w:szCs w:val="21"/>
        </w:rPr>
        <w:t>.</w:t>
      </w:r>
    </w:p>
    <w:p w:rsidR="008A3946" w:rsidRDefault="008A3946" w:rsidP="008A3946">
      <w:pPr>
        <w:jc w:val="both"/>
        <w:rPr>
          <w:rFonts w:ascii="Arial" w:hAnsi="Arial" w:cs="Arial"/>
          <w:b/>
          <w:sz w:val="21"/>
          <w:szCs w:val="21"/>
        </w:rPr>
      </w:pPr>
    </w:p>
    <w:p w:rsidR="008A3946" w:rsidRDefault="008A3946" w:rsidP="008A3946">
      <w:pPr>
        <w:jc w:val="both"/>
        <w:rPr>
          <w:rFonts w:ascii="Arial" w:hAnsi="Arial" w:cs="Arial"/>
          <w:b/>
          <w:sz w:val="21"/>
          <w:szCs w:val="21"/>
        </w:rPr>
      </w:pPr>
    </w:p>
    <w:p w:rsidR="008A3946" w:rsidRDefault="008A3946" w:rsidP="008A3946">
      <w:pPr>
        <w:jc w:val="both"/>
        <w:rPr>
          <w:rFonts w:ascii="Arial" w:hAnsi="Arial" w:cs="Arial"/>
          <w:b/>
          <w:sz w:val="21"/>
          <w:szCs w:val="21"/>
        </w:rPr>
      </w:pPr>
    </w:p>
    <w:p w:rsidR="008A3946" w:rsidRDefault="008A3946" w:rsidP="008A3946">
      <w:pPr>
        <w:jc w:val="both"/>
        <w:rPr>
          <w:rFonts w:ascii="Arial" w:hAnsi="Arial" w:cs="Arial"/>
          <w:b/>
          <w:sz w:val="21"/>
          <w:szCs w:val="21"/>
        </w:rPr>
      </w:pPr>
    </w:p>
    <w:p w:rsidR="008A3946" w:rsidRPr="00524D24" w:rsidRDefault="008A3946" w:rsidP="008A3946">
      <w:pPr>
        <w:jc w:val="both"/>
        <w:rPr>
          <w:rFonts w:ascii="Arial" w:hAnsi="Arial" w:cs="Arial"/>
          <w:b/>
          <w:sz w:val="21"/>
          <w:szCs w:val="21"/>
        </w:rPr>
      </w:pPr>
      <w:r w:rsidRPr="0097314E">
        <w:rPr>
          <w:rFonts w:ascii="Arial" w:hAnsi="Arial" w:cs="Arial"/>
          <w:b/>
          <w:sz w:val="21"/>
          <w:szCs w:val="21"/>
        </w:rPr>
        <w:lastRenderedPageBreak/>
        <w:t>2. Информация о проекте строительства</w:t>
      </w:r>
      <w:r w:rsidRPr="00524D24">
        <w:rPr>
          <w:rFonts w:ascii="Arial" w:hAnsi="Arial" w:cs="Arial"/>
          <w:b/>
          <w:sz w:val="21"/>
          <w:szCs w:val="21"/>
        </w:rPr>
        <w:t>:</w:t>
      </w:r>
    </w:p>
    <w:p w:rsidR="008A3946" w:rsidRPr="00524D24" w:rsidRDefault="008A3946" w:rsidP="008A3946">
      <w:pPr>
        <w:ind w:left="284" w:hanging="284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2.1.  Цель проекта строительства:</w:t>
      </w:r>
      <w:r>
        <w:rPr>
          <w:rFonts w:ascii="Arial" w:hAnsi="Arial" w:cs="Arial"/>
          <w:sz w:val="21"/>
          <w:szCs w:val="21"/>
        </w:rPr>
        <w:t xml:space="preserve"> </w:t>
      </w:r>
      <w:r w:rsidRPr="00524D24">
        <w:rPr>
          <w:rFonts w:ascii="Arial" w:hAnsi="Arial" w:cs="Arial"/>
          <w:sz w:val="21"/>
          <w:szCs w:val="21"/>
        </w:rPr>
        <w:t xml:space="preserve">Проектирование и строительство </w:t>
      </w:r>
      <w:r>
        <w:rPr>
          <w:rFonts w:ascii="Arial" w:hAnsi="Arial" w:cs="Arial"/>
          <w:sz w:val="21"/>
          <w:szCs w:val="21"/>
        </w:rPr>
        <w:t xml:space="preserve">многоэтажного жилого дома </w:t>
      </w:r>
      <w:r w:rsidRPr="00524D24">
        <w:rPr>
          <w:rFonts w:ascii="Arial" w:hAnsi="Arial" w:cs="Arial"/>
          <w:sz w:val="21"/>
          <w:szCs w:val="21"/>
        </w:rPr>
        <w:t xml:space="preserve">по адресу: </w:t>
      </w:r>
      <w:r w:rsidRPr="00981A5B">
        <w:rPr>
          <w:rFonts w:ascii="Arial" w:hAnsi="Arial" w:cs="Arial"/>
          <w:bCs/>
          <w:sz w:val="21"/>
          <w:szCs w:val="21"/>
        </w:rPr>
        <w:t>Ленинградская область, Всеволожский район, пос. Романовка</w:t>
      </w:r>
      <w:r w:rsidRPr="00524D24">
        <w:rPr>
          <w:rFonts w:ascii="Arial" w:hAnsi="Arial" w:cs="Arial"/>
          <w:sz w:val="21"/>
          <w:szCs w:val="21"/>
        </w:rPr>
        <w:t>.</w:t>
      </w:r>
    </w:p>
    <w:p w:rsidR="008A3946" w:rsidRPr="00524D24" w:rsidRDefault="008A3946" w:rsidP="008A3946">
      <w:pPr>
        <w:ind w:left="284" w:firstLine="436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Этапы реализации проекта строительства:</w:t>
      </w:r>
    </w:p>
    <w:p w:rsidR="008A3946" w:rsidRPr="00524D24" w:rsidRDefault="008A3946" w:rsidP="008A3946">
      <w:pPr>
        <w:ind w:left="284" w:firstLine="436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Первый этап – разработка градостроительной документации о застройке территории, разработка, согласование и утверждение в установленном порядке проектной документации</w:t>
      </w:r>
      <w:r>
        <w:rPr>
          <w:rFonts w:ascii="Arial" w:hAnsi="Arial" w:cs="Arial"/>
          <w:sz w:val="21"/>
          <w:szCs w:val="21"/>
        </w:rPr>
        <w:t xml:space="preserve"> – выполнено;</w:t>
      </w:r>
    </w:p>
    <w:p w:rsidR="008A3946" w:rsidRDefault="008A3946" w:rsidP="008A3946">
      <w:pPr>
        <w:ind w:left="284" w:firstLine="436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Второй этап – производство строительных и иных работ, необходимых для ввода Объекта в эксплуатацию</w:t>
      </w:r>
      <w:r>
        <w:rPr>
          <w:rFonts w:ascii="Arial" w:hAnsi="Arial" w:cs="Arial"/>
          <w:sz w:val="21"/>
          <w:szCs w:val="21"/>
        </w:rPr>
        <w:t xml:space="preserve"> – второй квартал 2016</w:t>
      </w:r>
      <w:r w:rsidRPr="00524D24">
        <w:rPr>
          <w:rFonts w:ascii="Arial" w:hAnsi="Arial" w:cs="Arial"/>
          <w:sz w:val="21"/>
          <w:szCs w:val="21"/>
        </w:rPr>
        <w:t xml:space="preserve"> года.</w:t>
      </w:r>
    </w:p>
    <w:p w:rsidR="00B647D0" w:rsidRPr="00B647D0" w:rsidRDefault="00B647D0" w:rsidP="008A3946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Разрешение на ввод дома в эксплуатацию выдано 11.07.2016</w:t>
      </w:r>
      <w:proofErr w:type="gramStart"/>
      <w:r>
        <w:rPr>
          <w:rFonts w:ascii="Arial" w:hAnsi="Arial" w:cs="Arial"/>
          <w:sz w:val="21"/>
          <w:szCs w:val="21"/>
        </w:rPr>
        <w:t>года  №</w:t>
      </w:r>
      <w:proofErr w:type="gramEnd"/>
      <w:r>
        <w:rPr>
          <w:rFonts w:ascii="Arial" w:hAnsi="Arial" w:cs="Arial"/>
          <w:sz w:val="21"/>
          <w:szCs w:val="21"/>
        </w:rPr>
        <w:t>47-</w:t>
      </w:r>
      <w:r>
        <w:rPr>
          <w:rFonts w:ascii="Arial" w:hAnsi="Arial" w:cs="Arial"/>
          <w:sz w:val="21"/>
          <w:szCs w:val="21"/>
          <w:lang w:val="en-US"/>
        </w:rPr>
        <w:t>RU</w:t>
      </w:r>
      <w:r w:rsidRPr="00B647D0">
        <w:rPr>
          <w:rFonts w:ascii="Arial" w:hAnsi="Arial" w:cs="Arial"/>
          <w:sz w:val="21"/>
          <w:szCs w:val="21"/>
        </w:rPr>
        <w:t xml:space="preserve">47504310-17-2012 </w:t>
      </w:r>
      <w:r>
        <w:rPr>
          <w:rFonts w:ascii="Arial" w:hAnsi="Arial" w:cs="Arial"/>
          <w:sz w:val="21"/>
          <w:szCs w:val="21"/>
        </w:rPr>
        <w:t xml:space="preserve">Комитетом государственного строительного надзора и государственной экспертизы Ленинградской области. </w:t>
      </w:r>
    </w:p>
    <w:p w:rsidR="008A3946" w:rsidRPr="00524D24" w:rsidRDefault="008A3946" w:rsidP="008A3946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8A3946" w:rsidRPr="00524D24" w:rsidRDefault="008A3946" w:rsidP="008A3946">
      <w:pPr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>2</w:t>
      </w:r>
      <w:r w:rsidRPr="00524D24">
        <w:rPr>
          <w:rFonts w:ascii="Arial" w:hAnsi="Arial" w:cs="Arial"/>
          <w:sz w:val="21"/>
          <w:szCs w:val="21"/>
        </w:rPr>
        <w:t>. Результаты проведения государственной экспертизы проектной документации:</w:t>
      </w:r>
    </w:p>
    <w:p w:rsidR="008A3946" w:rsidRDefault="008A3946" w:rsidP="008A3946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Градостроительный план земельного участка </w:t>
      </w:r>
      <w:r w:rsidRPr="00524D24">
        <w:rPr>
          <w:rFonts w:ascii="Arial" w:hAnsi="Arial" w:cs="Arial"/>
          <w:sz w:val="21"/>
          <w:szCs w:val="21"/>
        </w:rPr>
        <w:t xml:space="preserve">№ </w:t>
      </w:r>
      <w:r>
        <w:rPr>
          <w:rFonts w:ascii="Arial" w:hAnsi="Arial" w:cs="Arial"/>
          <w:sz w:val="21"/>
          <w:szCs w:val="21"/>
          <w:lang w:val="en-US"/>
        </w:rPr>
        <w:t>RU</w:t>
      </w:r>
      <w:r>
        <w:rPr>
          <w:rFonts w:ascii="Arial" w:hAnsi="Arial" w:cs="Arial"/>
          <w:sz w:val="21"/>
          <w:szCs w:val="21"/>
        </w:rPr>
        <w:t xml:space="preserve">47504310-185от 18.11.2011, утвержден Постановлением Администрации МО «Всеволожский муниципальный район» Ленинградской области № 2844 от 24.11.2011. </w:t>
      </w:r>
      <w:r w:rsidRPr="00524D24">
        <w:rPr>
          <w:rFonts w:ascii="Arial" w:hAnsi="Arial" w:cs="Arial"/>
          <w:sz w:val="21"/>
          <w:szCs w:val="21"/>
        </w:rPr>
        <w:t xml:space="preserve"> </w:t>
      </w:r>
    </w:p>
    <w:p w:rsidR="008A3946" w:rsidRPr="00524D24" w:rsidRDefault="008A3946" w:rsidP="008A3946">
      <w:pPr>
        <w:ind w:left="284" w:firstLine="436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 xml:space="preserve">Положительное заключение </w:t>
      </w:r>
      <w:r>
        <w:rPr>
          <w:rFonts w:ascii="Arial" w:hAnsi="Arial" w:cs="Arial"/>
          <w:sz w:val="21"/>
          <w:szCs w:val="21"/>
        </w:rPr>
        <w:t>Г</w:t>
      </w:r>
      <w:r w:rsidRPr="00524D24">
        <w:rPr>
          <w:rFonts w:ascii="Arial" w:hAnsi="Arial" w:cs="Arial"/>
          <w:sz w:val="21"/>
          <w:szCs w:val="21"/>
        </w:rPr>
        <w:t xml:space="preserve">осударственной экспертизы от </w:t>
      </w:r>
      <w:r>
        <w:rPr>
          <w:rFonts w:ascii="Arial" w:hAnsi="Arial" w:cs="Arial"/>
          <w:sz w:val="21"/>
          <w:szCs w:val="21"/>
        </w:rPr>
        <w:t>26.03.2012</w:t>
      </w:r>
      <w:r w:rsidRPr="00524D24">
        <w:rPr>
          <w:rFonts w:ascii="Arial" w:hAnsi="Arial" w:cs="Arial"/>
          <w:sz w:val="21"/>
          <w:szCs w:val="21"/>
        </w:rPr>
        <w:t xml:space="preserve"> № </w:t>
      </w:r>
      <w:r>
        <w:rPr>
          <w:rFonts w:ascii="Arial" w:hAnsi="Arial" w:cs="Arial"/>
          <w:sz w:val="21"/>
          <w:szCs w:val="21"/>
        </w:rPr>
        <w:t>47-1-4-0123-12</w:t>
      </w:r>
      <w:r w:rsidRPr="00524D24">
        <w:rPr>
          <w:rFonts w:ascii="Arial" w:hAnsi="Arial" w:cs="Arial"/>
          <w:sz w:val="21"/>
          <w:szCs w:val="21"/>
        </w:rPr>
        <w:t xml:space="preserve"> выдано </w:t>
      </w:r>
      <w:r>
        <w:rPr>
          <w:rFonts w:ascii="Arial" w:hAnsi="Arial" w:cs="Arial"/>
          <w:sz w:val="21"/>
          <w:szCs w:val="21"/>
        </w:rPr>
        <w:t>Государственным автономным учреждением «Управление Государственной экспертизы Ленинградской области».</w:t>
      </w:r>
    </w:p>
    <w:p w:rsidR="008A3946" w:rsidRPr="00524D24" w:rsidRDefault="008A3946" w:rsidP="008A3946">
      <w:pPr>
        <w:ind w:left="284" w:firstLine="436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Разрешение на строительство</w:t>
      </w:r>
      <w:r>
        <w:rPr>
          <w:rFonts w:ascii="Arial" w:hAnsi="Arial" w:cs="Arial"/>
          <w:sz w:val="21"/>
          <w:szCs w:val="21"/>
        </w:rPr>
        <w:t xml:space="preserve"> </w:t>
      </w:r>
      <w:r w:rsidRPr="00524D24">
        <w:rPr>
          <w:rFonts w:ascii="Arial" w:hAnsi="Arial" w:cs="Arial"/>
          <w:sz w:val="21"/>
          <w:szCs w:val="21"/>
        </w:rPr>
        <w:t xml:space="preserve">№ </w:t>
      </w:r>
      <w:r>
        <w:rPr>
          <w:rFonts w:ascii="Arial" w:hAnsi="Arial" w:cs="Arial"/>
          <w:sz w:val="21"/>
          <w:szCs w:val="21"/>
          <w:lang w:val="en-US"/>
        </w:rPr>
        <w:t>RU</w:t>
      </w:r>
      <w:r>
        <w:rPr>
          <w:rFonts w:ascii="Arial" w:hAnsi="Arial" w:cs="Arial"/>
          <w:sz w:val="21"/>
          <w:szCs w:val="21"/>
        </w:rPr>
        <w:t>47504310-17</w:t>
      </w:r>
      <w:r w:rsidRPr="00524D24">
        <w:rPr>
          <w:rFonts w:ascii="Arial" w:hAnsi="Arial" w:cs="Arial"/>
          <w:sz w:val="21"/>
          <w:szCs w:val="21"/>
        </w:rPr>
        <w:t xml:space="preserve"> выдано </w:t>
      </w:r>
      <w:r>
        <w:rPr>
          <w:rFonts w:ascii="Arial" w:hAnsi="Arial" w:cs="Arial"/>
          <w:sz w:val="21"/>
          <w:szCs w:val="21"/>
        </w:rPr>
        <w:t>17.04.2012</w:t>
      </w:r>
      <w:r w:rsidRPr="00524D2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Администрацией муниципального образования «Романовское сельское поселение» Всеволожского муниципального района Ленинградской области</w:t>
      </w:r>
      <w:r w:rsidRPr="00524D24">
        <w:rPr>
          <w:rFonts w:ascii="Arial" w:hAnsi="Arial" w:cs="Arial"/>
          <w:sz w:val="21"/>
          <w:szCs w:val="21"/>
        </w:rPr>
        <w:t>.</w:t>
      </w:r>
    </w:p>
    <w:p w:rsidR="008A3946" w:rsidRPr="00524D24" w:rsidRDefault="008A3946" w:rsidP="008A3946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8A3946" w:rsidRDefault="008A3946" w:rsidP="008A3946">
      <w:pPr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524D24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3</w:t>
      </w:r>
      <w:r w:rsidRPr="00524D24">
        <w:rPr>
          <w:rFonts w:ascii="Arial" w:hAnsi="Arial" w:cs="Arial"/>
          <w:sz w:val="21"/>
          <w:szCs w:val="21"/>
        </w:rPr>
        <w:t>. Права Застройщика на земельный участок:</w:t>
      </w:r>
      <w:r>
        <w:rPr>
          <w:rFonts w:ascii="Arial" w:hAnsi="Arial" w:cs="Arial"/>
          <w:sz w:val="21"/>
          <w:szCs w:val="21"/>
        </w:rPr>
        <w:t xml:space="preserve"> </w:t>
      </w:r>
      <w:r w:rsidRPr="00524D24">
        <w:rPr>
          <w:rFonts w:ascii="Arial" w:hAnsi="Arial" w:cs="Arial"/>
          <w:sz w:val="21"/>
          <w:szCs w:val="21"/>
        </w:rPr>
        <w:t xml:space="preserve">Участок находится в государственной собственности, предоставлен Застройщику во временное владение и пользование на основании Договора </w:t>
      </w:r>
      <w:r w:rsidRPr="00981A5B">
        <w:rPr>
          <w:rFonts w:ascii="Arial" w:hAnsi="Arial" w:cs="Arial"/>
          <w:bCs/>
          <w:sz w:val="21"/>
          <w:szCs w:val="21"/>
        </w:rPr>
        <w:t>№ 1417/1.6-08 аренды земельного участка от 24.04.2009</w:t>
      </w:r>
      <w:r>
        <w:rPr>
          <w:rFonts w:ascii="Arial" w:hAnsi="Arial" w:cs="Arial"/>
          <w:bCs/>
          <w:sz w:val="21"/>
          <w:szCs w:val="21"/>
        </w:rPr>
        <w:t>,</w:t>
      </w:r>
      <w:r w:rsidRPr="00981A5B">
        <w:rPr>
          <w:rFonts w:ascii="Arial" w:hAnsi="Arial" w:cs="Arial"/>
          <w:bCs/>
          <w:sz w:val="21"/>
          <w:szCs w:val="21"/>
        </w:rPr>
        <w:t xml:space="preserve"> зарегистрирован </w:t>
      </w:r>
      <w:r w:rsidRPr="00981A5B">
        <w:rPr>
          <w:rFonts w:ascii="Arial" w:hAnsi="Arial" w:cs="Arial"/>
          <w:sz w:val="21"/>
          <w:szCs w:val="21"/>
        </w:rPr>
        <w:t>Управлением Федеральной регистрационной службы по Санкт-Петербургу и Ленинградской области 08.07.2009, регистрационный № 47-78-12/035/2009-248</w:t>
      </w:r>
      <w:r>
        <w:rPr>
          <w:rFonts w:ascii="Arial" w:hAnsi="Arial" w:cs="Arial"/>
          <w:sz w:val="21"/>
          <w:szCs w:val="21"/>
        </w:rPr>
        <w:t>, Соглашения от 27.12.20</w:t>
      </w:r>
      <w:r w:rsidRPr="00306BC5">
        <w:rPr>
          <w:rFonts w:ascii="Arial" w:hAnsi="Arial" w:cs="Arial"/>
          <w:sz w:val="21"/>
          <w:szCs w:val="21"/>
        </w:rPr>
        <w:t>09</w:t>
      </w:r>
      <w:r>
        <w:rPr>
          <w:rFonts w:ascii="Arial" w:hAnsi="Arial" w:cs="Arial"/>
          <w:sz w:val="21"/>
          <w:szCs w:val="21"/>
        </w:rPr>
        <w:t xml:space="preserve"> о перемене Арендатора (перенайме) в договоре № </w:t>
      </w:r>
      <w:r w:rsidRPr="00981A5B">
        <w:rPr>
          <w:rFonts w:ascii="Arial" w:hAnsi="Arial" w:cs="Arial"/>
          <w:bCs/>
          <w:sz w:val="21"/>
          <w:szCs w:val="21"/>
        </w:rPr>
        <w:t>1417/1.6-08 аренды земельного участка от 24.04.2009</w:t>
      </w:r>
      <w:r>
        <w:rPr>
          <w:rFonts w:ascii="Arial" w:hAnsi="Arial" w:cs="Arial"/>
          <w:bCs/>
          <w:sz w:val="21"/>
          <w:szCs w:val="21"/>
        </w:rPr>
        <w:t>,</w:t>
      </w:r>
      <w:r w:rsidRPr="00981A5B">
        <w:rPr>
          <w:rFonts w:ascii="Arial" w:hAnsi="Arial" w:cs="Arial"/>
          <w:bCs/>
          <w:sz w:val="21"/>
          <w:szCs w:val="21"/>
        </w:rPr>
        <w:t xml:space="preserve"> зарегистрирован</w:t>
      </w:r>
      <w:r>
        <w:rPr>
          <w:rFonts w:ascii="Arial" w:hAnsi="Arial" w:cs="Arial"/>
          <w:bCs/>
          <w:sz w:val="21"/>
          <w:szCs w:val="21"/>
        </w:rPr>
        <w:t>о</w:t>
      </w:r>
      <w:r w:rsidRPr="00981A5B">
        <w:rPr>
          <w:rFonts w:ascii="Arial" w:hAnsi="Arial" w:cs="Arial"/>
          <w:bCs/>
          <w:sz w:val="21"/>
          <w:szCs w:val="21"/>
        </w:rPr>
        <w:t xml:space="preserve"> </w:t>
      </w:r>
      <w:r w:rsidRPr="00981A5B">
        <w:rPr>
          <w:rFonts w:ascii="Arial" w:hAnsi="Arial" w:cs="Arial"/>
          <w:sz w:val="21"/>
          <w:szCs w:val="21"/>
        </w:rPr>
        <w:t xml:space="preserve">Управлением Федеральной службы </w:t>
      </w:r>
      <w:r>
        <w:rPr>
          <w:rFonts w:ascii="Arial" w:hAnsi="Arial" w:cs="Arial"/>
          <w:sz w:val="21"/>
          <w:szCs w:val="21"/>
        </w:rPr>
        <w:t xml:space="preserve">государственной регистрации, кадастра и картографии </w:t>
      </w:r>
      <w:r w:rsidRPr="00981A5B">
        <w:rPr>
          <w:rFonts w:ascii="Arial" w:hAnsi="Arial" w:cs="Arial"/>
          <w:sz w:val="21"/>
          <w:szCs w:val="21"/>
        </w:rPr>
        <w:t xml:space="preserve">по Ленинградской области </w:t>
      </w:r>
      <w:r>
        <w:rPr>
          <w:rFonts w:ascii="Arial" w:hAnsi="Arial" w:cs="Arial"/>
          <w:sz w:val="21"/>
          <w:szCs w:val="21"/>
        </w:rPr>
        <w:t>27</w:t>
      </w:r>
      <w:r w:rsidRPr="00981A5B">
        <w:rPr>
          <w:rFonts w:ascii="Arial" w:hAnsi="Arial" w:cs="Arial"/>
          <w:sz w:val="21"/>
          <w:szCs w:val="21"/>
        </w:rPr>
        <w:t>.0</w:t>
      </w:r>
      <w:r>
        <w:rPr>
          <w:rFonts w:ascii="Arial" w:hAnsi="Arial" w:cs="Arial"/>
          <w:sz w:val="21"/>
          <w:szCs w:val="21"/>
        </w:rPr>
        <w:t>1</w:t>
      </w:r>
      <w:r w:rsidRPr="00981A5B">
        <w:rPr>
          <w:rFonts w:ascii="Arial" w:hAnsi="Arial" w:cs="Arial"/>
          <w:sz w:val="21"/>
          <w:szCs w:val="21"/>
        </w:rPr>
        <w:t>.20</w:t>
      </w:r>
      <w:r>
        <w:rPr>
          <w:rFonts w:ascii="Arial" w:hAnsi="Arial" w:cs="Arial"/>
          <w:sz w:val="21"/>
          <w:szCs w:val="21"/>
        </w:rPr>
        <w:t>10</w:t>
      </w:r>
      <w:r w:rsidRPr="00981A5B">
        <w:rPr>
          <w:rFonts w:ascii="Arial" w:hAnsi="Arial" w:cs="Arial"/>
          <w:sz w:val="21"/>
          <w:szCs w:val="21"/>
        </w:rPr>
        <w:t>, регистрационный № 47-</w:t>
      </w:r>
      <w:r>
        <w:rPr>
          <w:rFonts w:ascii="Arial" w:hAnsi="Arial" w:cs="Arial"/>
          <w:sz w:val="21"/>
          <w:szCs w:val="21"/>
        </w:rPr>
        <w:t>47</w:t>
      </w:r>
      <w:r w:rsidRPr="00981A5B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12/08</w:t>
      </w:r>
      <w:r w:rsidRPr="00981A5B">
        <w:rPr>
          <w:rFonts w:ascii="Arial" w:hAnsi="Arial" w:cs="Arial"/>
          <w:sz w:val="21"/>
          <w:szCs w:val="21"/>
        </w:rPr>
        <w:t>5/20</w:t>
      </w:r>
      <w:r>
        <w:rPr>
          <w:rFonts w:ascii="Arial" w:hAnsi="Arial" w:cs="Arial"/>
          <w:sz w:val="21"/>
          <w:szCs w:val="21"/>
        </w:rPr>
        <w:t>10</w:t>
      </w:r>
      <w:r w:rsidRPr="00981A5B">
        <w:rPr>
          <w:rFonts w:ascii="Arial" w:hAnsi="Arial" w:cs="Arial"/>
          <w:sz w:val="21"/>
          <w:szCs w:val="21"/>
        </w:rPr>
        <w:t>-4</w:t>
      </w:r>
      <w:r>
        <w:rPr>
          <w:rFonts w:ascii="Arial" w:hAnsi="Arial" w:cs="Arial"/>
          <w:sz w:val="21"/>
          <w:szCs w:val="21"/>
        </w:rPr>
        <w:t>34</w:t>
      </w:r>
      <w:r w:rsidRPr="00524D24">
        <w:rPr>
          <w:rFonts w:ascii="Arial" w:hAnsi="Arial" w:cs="Arial"/>
          <w:sz w:val="21"/>
          <w:szCs w:val="21"/>
        </w:rPr>
        <w:t>.</w:t>
      </w:r>
    </w:p>
    <w:p w:rsidR="008A3946" w:rsidRPr="00524D24" w:rsidRDefault="008A3946" w:rsidP="008A3946">
      <w:pPr>
        <w:ind w:left="284" w:firstLine="425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 xml:space="preserve">Адрес земельного участка: </w:t>
      </w:r>
      <w:r w:rsidRPr="00981A5B">
        <w:rPr>
          <w:rFonts w:ascii="Arial" w:hAnsi="Arial" w:cs="Arial"/>
          <w:bCs/>
          <w:sz w:val="21"/>
          <w:szCs w:val="21"/>
        </w:rPr>
        <w:t>Ленинградская область, Всеволожский район, пос. Романовка</w:t>
      </w:r>
      <w:r w:rsidRPr="00524D24">
        <w:rPr>
          <w:rFonts w:ascii="Arial" w:hAnsi="Arial" w:cs="Arial"/>
          <w:sz w:val="21"/>
          <w:szCs w:val="21"/>
        </w:rPr>
        <w:t xml:space="preserve">, кадастровый </w:t>
      </w:r>
      <w:r w:rsidRPr="00981A5B">
        <w:rPr>
          <w:rFonts w:ascii="Arial" w:hAnsi="Arial" w:cs="Arial"/>
          <w:bCs/>
          <w:sz w:val="21"/>
          <w:szCs w:val="21"/>
        </w:rPr>
        <w:t>№ 47:07:09-11-008:0046</w:t>
      </w:r>
      <w:r w:rsidRPr="00524D24">
        <w:rPr>
          <w:rFonts w:ascii="Arial" w:hAnsi="Arial" w:cs="Arial"/>
          <w:sz w:val="21"/>
          <w:szCs w:val="21"/>
        </w:rPr>
        <w:t xml:space="preserve">, площадь земельного участка </w:t>
      </w:r>
      <w:r>
        <w:rPr>
          <w:rFonts w:ascii="Arial" w:hAnsi="Arial" w:cs="Arial"/>
          <w:sz w:val="21"/>
          <w:szCs w:val="21"/>
        </w:rPr>
        <w:t>12000</w:t>
      </w:r>
      <w:r w:rsidRPr="00524D2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4D24">
        <w:rPr>
          <w:rFonts w:ascii="Arial" w:hAnsi="Arial" w:cs="Arial"/>
          <w:sz w:val="21"/>
          <w:szCs w:val="21"/>
        </w:rPr>
        <w:t>кв.м</w:t>
      </w:r>
      <w:proofErr w:type="spellEnd"/>
      <w:r w:rsidRPr="00524D24">
        <w:rPr>
          <w:rFonts w:ascii="Arial" w:hAnsi="Arial" w:cs="Arial"/>
          <w:sz w:val="21"/>
          <w:szCs w:val="21"/>
        </w:rPr>
        <w:t>.</w:t>
      </w:r>
    </w:p>
    <w:p w:rsidR="008A3946" w:rsidRPr="00524D24" w:rsidRDefault="008A3946" w:rsidP="008A3946">
      <w:pPr>
        <w:ind w:left="284" w:firstLine="436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 xml:space="preserve">Земельный участок находится </w:t>
      </w:r>
      <w:r>
        <w:rPr>
          <w:rFonts w:ascii="Arial" w:hAnsi="Arial" w:cs="Arial"/>
          <w:sz w:val="21"/>
          <w:szCs w:val="21"/>
        </w:rPr>
        <w:t>во Всеволожском районе Ленинградской области, поселок Романовка</w:t>
      </w:r>
      <w:r w:rsidRPr="00524D24">
        <w:rPr>
          <w:rFonts w:ascii="Arial" w:hAnsi="Arial" w:cs="Arial"/>
          <w:sz w:val="21"/>
          <w:szCs w:val="21"/>
        </w:rPr>
        <w:t xml:space="preserve">, ограничен: с севера – </w:t>
      </w:r>
      <w:r>
        <w:rPr>
          <w:rFonts w:ascii="Arial" w:hAnsi="Arial" w:cs="Arial"/>
          <w:sz w:val="21"/>
          <w:szCs w:val="21"/>
        </w:rPr>
        <w:t>территорией существующего 5-и этажного жилого дома</w:t>
      </w:r>
      <w:r w:rsidRPr="00524D24">
        <w:rPr>
          <w:rFonts w:ascii="Arial" w:hAnsi="Arial" w:cs="Arial"/>
          <w:sz w:val="21"/>
          <w:szCs w:val="21"/>
        </w:rPr>
        <w:t xml:space="preserve">; с запада – </w:t>
      </w:r>
      <w:r>
        <w:rPr>
          <w:rFonts w:ascii="Arial" w:hAnsi="Arial" w:cs="Arial"/>
          <w:sz w:val="21"/>
          <w:szCs w:val="21"/>
        </w:rPr>
        <w:t>зданием и территорией существующей школы</w:t>
      </w:r>
      <w:r w:rsidRPr="00524D24">
        <w:rPr>
          <w:rFonts w:ascii="Arial" w:hAnsi="Arial" w:cs="Arial"/>
          <w:sz w:val="21"/>
          <w:szCs w:val="21"/>
        </w:rPr>
        <w:t xml:space="preserve">; </w:t>
      </w:r>
      <w:r>
        <w:rPr>
          <w:rFonts w:ascii="Arial" w:hAnsi="Arial" w:cs="Arial"/>
          <w:sz w:val="21"/>
          <w:szCs w:val="21"/>
        </w:rPr>
        <w:t xml:space="preserve">с юга – территорией существующей открытой автостоянки; </w:t>
      </w:r>
      <w:r w:rsidRPr="00524D24">
        <w:rPr>
          <w:rFonts w:ascii="Arial" w:hAnsi="Arial" w:cs="Arial"/>
          <w:sz w:val="21"/>
          <w:szCs w:val="21"/>
        </w:rPr>
        <w:t xml:space="preserve">с востока – </w:t>
      </w:r>
      <w:r>
        <w:rPr>
          <w:rFonts w:ascii="Arial" w:hAnsi="Arial" w:cs="Arial"/>
          <w:sz w:val="21"/>
          <w:szCs w:val="21"/>
        </w:rPr>
        <w:t>незастроенные территории</w:t>
      </w:r>
      <w:r w:rsidRPr="00524D24">
        <w:rPr>
          <w:rFonts w:ascii="Arial" w:hAnsi="Arial" w:cs="Arial"/>
          <w:sz w:val="21"/>
          <w:szCs w:val="21"/>
        </w:rPr>
        <w:t>.</w:t>
      </w:r>
    </w:p>
    <w:p w:rsidR="008A3946" w:rsidRDefault="008A3946" w:rsidP="008A3946">
      <w:pPr>
        <w:ind w:left="284" w:firstLine="425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Элементы благоустройства:</w:t>
      </w:r>
      <w:r>
        <w:rPr>
          <w:rFonts w:ascii="Arial" w:hAnsi="Arial" w:cs="Arial"/>
          <w:sz w:val="21"/>
          <w:szCs w:val="21"/>
        </w:rPr>
        <w:t xml:space="preserve"> </w:t>
      </w:r>
      <w:r w:rsidRPr="00524D24">
        <w:rPr>
          <w:rFonts w:ascii="Arial" w:hAnsi="Arial" w:cs="Arial"/>
          <w:sz w:val="21"/>
          <w:szCs w:val="21"/>
        </w:rPr>
        <w:t xml:space="preserve">Благоустройство участка </w:t>
      </w:r>
      <w:r>
        <w:rPr>
          <w:rFonts w:ascii="Arial" w:hAnsi="Arial" w:cs="Arial"/>
          <w:sz w:val="21"/>
          <w:szCs w:val="21"/>
        </w:rPr>
        <w:t xml:space="preserve">включает в себя: площадка для игр детей, площадка для отдыха взрослых, площадка для занятий физкультурой, хозяйственная площадка для </w:t>
      </w:r>
      <w:proofErr w:type="spellStart"/>
      <w:r>
        <w:rPr>
          <w:rFonts w:ascii="Arial" w:hAnsi="Arial" w:cs="Arial"/>
          <w:sz w:val="21"/>
          <w:szCs w:val="21"/>
        </w:rPr>
        <w:t>мусоросборных</w:t>
      </w:r>
      <w:proofErr w:type="spellEnd"/>
      <w:r>
        <w:rPr>
          <w:rFonts w:ascii="Arial" w:hAnsi="Arial" w:cs="Arial"/>
          <w:sz w:val="21"/>
          <w:szCs w:val="21"/>
        </w:rPr>
        <w:t xml:space="preserve"> контейнеров, открытые стоянки для автомобилей, местные проезды, пожарный проезд, тротуары, газоны, пешеходные дорожки. Озеленение участка включает в себя устройство газонов, посадку деревьев и кустарников. Покрытие проездов, хозяйственной площадки, наземных стоянок – асфальтобетонное, площадок для игр детей, отдыха взрослых, занятий физкультурой – набивное, для покрытия пожарного проезда и тротуаров применяется бетонная плитка.</w:t>
      </w:r>
    </w:p>
    <w:p w:rsidR="008A3946" w:rsidRPr="00524D24" w:rsidRDefault="008A3946" w:rsidP="008A3946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8A3946" w:rsidRPr="00524D24" w:rsidRDefault="008A3946" w:rsidP="008A3946">
      <w:pPr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 w:rsidRPr="00524D24">
        <w:rPr>
          <w:rFonts w:ascii="Arial" w:hAnsi="Arial" w:cs="Arial"/>
          <w:sz w:val="21"/>
          <w:szCs w:val="21"/>
        </w:rPr>
        <w:t>4. Местоположение создаваемого Объекта и его описание в соответствие с проектной документацией, на основании которой выдано разрешение на строительство:</w:t>
      </w:r>
    </w:p>
    <w:p w:rsidR="008A3946" w:rsidRPr="00524D24" w:rsidRDefault="008A3946" w:rsidP="008A3946">
      <w:pPr>
        <w:ind w:left="284" w:firstLine="436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 xml:space="preserve">Строительство осуществляется на участке площадью </w:t>
      </w:r>
      <w:r>
        <w:rPr>
          <w:rFonts w:ascii="Arial" w:hAnsi="Arial" w:cs="Arial"/>
          <w:sz w:val="21"/>
          <w:szCs w:val="21"/>
        </w:rPr>
        <w:t>12000</w:t>
      </w:r>
      <w:r w:rsidRPr="00524D2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4D24">
        <w:rPr>
          <w:rFonts w:ascii="Arial" w:hAnsi="Arial" w:cs="Arial"/>
          <w:sz w:val="21"/>
          <w:szCs w:val="21"/>
        </w:rPr>
        <w:t>кв.м</w:t>
      </w:r>
      <w:proofErr w:type="spellEnd"/>
      <w:r w:rsidRPr="00524D24">
        <w:rPr>
          <w:rFonts w:ascii="Arial" w:hAnsi="Arial" w:cs="Arial"/>
          <w:sz w:val="21"/>
          <w:szCs w:val="21"/>
        </w:rPr>
        <w:t xml:space="preserve">. по адресу: </w:t>
      </w:r>
      <w:r w:rsidRPr="00981A5B">
        <w:rPr>
          <w:rFonts w:ascii="Arial" w:hAnsi="Arial" w:cs="Arial"/>
          <w:bCs/>
          <w:sz w:val="21"/>
          <w:szCs w:val="21"/>
        </w:rPr>
        <w:t>Ленинградская область, Всеволожский район, пос. Романовка</w:t>
      </w:r>
      <w:r w:rsidRPr="00524D24">
        <w:rPr>
          <w:rFonts w:ascii="Arial" w:hAnsi="Arial" w:cs="Arial"/>
          <w:sz w:val="21"/>
          <w:szCs w:val="21"/>
        </w:rPr>
        <w:t xml:space="preserve">, кадастровый </w:t>
      </w:r>
      <w:r w:rsidRPr="00981A5B">
        <w:rPr>
          <w:rFonts w:ascii="Arial" w:hAnsi="Arial" w:cs="Arial"/>
          <w:bCs/>
          <w:sz w:val="21"/>
          <w:szCs w:val="21"/>
        </w:rPr>
        <w:t>№ 47:07:09-11-008:0046</w:t>
      </w:r>
      <w:r w:rsidRPr="00524D24">
        <w:rPr>
          <w:rFonts w:ascii="Arial" w:hAnsi="Arial" w:cs="Arial"/>
          <w:sz w:val="21"/>
          <w:szCs w:val="21"/>
        </w:rPr>
        <w:t>, ограниче</w:t>
      </w:r>
      <w:r>
        <w:rPr>
          <w:rFonts w:ascii="Arial" w:hAnsi="Arial" w:cs="Arial"/>
          <w:sz w:val="21"/>
          <w:szCs w:val="21"/>
        </w:rPr>
        <w:t>нного</w:t>
      </w:r>
      <w:r w:rsidRPr="00524D24">
        <w:rPr>
          <w:rFonts w:ascii="Arial" w:hAnsi="Arial" w:cs="Arial"/>
          <w:sz w:val="21"/>
          <w:szCs w:val="21"/>
        </w:rPr>
        <w:t xml:space="preserve"> с севера – </w:t>
      </w:r>
      <w:r>
        <w:rPr>
          <w:rFonts w:ascii="Arial" w:hAnsi="Arial" w:cs="Arial"/>
          <w:sz w:val="21"/>
          <w:szCs w:val="21"/>
        </w:rPr>
        <w:t>территорией существующего 5-и этажного жилого дома</w:t>
      </w:r>
      <w:r w:rsidRPr="00524D24">
        <w:rPr>
          <w:rFonts w:ascii="Arial" w:hAnsi="Arial" w:cs="Arial"/>
          <w:sz w:val="21"/>
          <w:szCs w:val="21"/>
        </w:rPr>
        <w:t xml:space="preserve">; с запада – </w:t>
      </w:r>
      <w:r>
        <w:rPr>
          <w:rFonts w:ascii="Arial" w:hAnsi="Arial" w:cs="Arial"/>
          <w:sz w:val="21"/>
          <w:szCs w:val="21"/>
        </w:rPr>
        <w:t>зданием и территорией существующей школы</w:t>
      </w:r>
      <w:r w:rsidRPr="00524D24">
        <w:rPr>
          <w:rFonts w:ascii="Arial" w:hAnsi="Arial" w:cs="Arial"/>
          <w:sz w:val="21"/>
          <w:szCs w:val="21"/>
        </w:rPr>
        <w:t xml:space="preserve">; </w:t>
      </w:r>
      <w:r>
        <w:rPr>
          <w:rFonts w:ascii="Arial" w:hAnsi="Arial" w:cs="Arial"/>
          <w:sz w:val="21"/>
          <w:szCs w:val="21"/>
        </w:rPr>
        <w:t xml:space="preserve">с юга – территорией существующей открытой автостоянки; </w:t>
      </w:r>
      <w:r w:rsidRPr="00524D24">
        <w:rPr>
          <w:rFonts w:ascii="Arial" w:hAnsi="Arial" w:cs="Arial"/>
          <w:sz w:val="21"/>
          <w:szCs w:val="21"/>
        </w:rPr>
        <w:t xml:space="preserve">с востока – </w:t>
      </w:r>
      <w:r>
        <w:rPr>
          <w:rFonts w:ascii="Arial" w:hAnsi="Arial" w:cs="Arial"/>
          <w:sz w:val="21"/>
          <w:szCs w:val="21"/>
        </w:rPr>
        <w:t>незастроенные территории</w:t>
      </w:r>
      <w:r w:rsidRPr="00524D24">
        <w:rPr>
          <w:rFonts w:ascii="Arial" w:hAnsi="Arial" w:cs="Arial"/>
          <w:sz w:val="21"/>
          <w:szCs w:val="21"/>
        </w:rPr>
        <w:t>.</w:t>
      </w:r>
    </w:p>
    <w:p w:rsidR="008A3946" w:rsidRDefault="008A3946" w:rsidP="008A3946">
      <w:pPr>
        <w:ind w:left="284" w:firstLine="436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Запроектировано  строительство</w:t>
      </w:r>
      <w:proofErr w:type="gramEnd"/>
      <w:r>
        <w:rPr>
          <w:rFonts w:ascii="Arial" w:hAnsi="Arial" w:cs="Arial"/>
          <w:sz w:val="21"/>
          <w:szCs w:val="21"/>
        </w:rPr>
        <w:t xml:space="preserve">  6-секционного, «П»-образной конфигурации в плане, многоэтажного жилого дома, имеющего </w:t>
      </w:r>
      <w:proofErr w:type="spellStart"/>
      <w:r>
        <w:rPr>
          <w:rFonts w:ascii="Arial" w:hAnsi="Arial" w:cs="Arial"/>
          <w:sz w:val="21"/>
          <w:szCs w:val="21"/>
        </w:rPr>
        <w:t>техподполье</w:t>
      </w:r>
      <w:proofErr w:type="spellEnd"/>
      <w:r>
        <w:rPr>
          <w:rFonts w:ascii="Arial" w:hAnsi="Arial" w:cs="Arial"/>
          <w:sz w:val="21"/>
          <w:szCs w:val="21"/>
        </w:rPr>
        <w:t xml:space="preserve"> и 10 надземных этажей (9 жилых этажей и чердак).</w:t>
      </w:r>
    </w:p>
    <w:p w:rsidR="008A3946" w:rsidRDefault="008A3946" w:rsidP="008A3946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На первом этаже здания кроме жилых помещений в каждой секции расположены помещения консьержа с санузлами и кладовые уборочного инвентаря. В секции 5 на первом этаже размещено помещение ТСЖ с отдельным входом.</w:t>
      </w:r>
    </w:p>
    <w:p w:rsidR="008A3946" w:rsidRDefault="008A3946" w:rsidP="008A3946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sz w:val="21"/>
          <w:szCs w:val="21"/>
        </w:rPr>
        <w:t>техподполье</w:t>
      </w:r>
      <w:proofErr w:type="spellEnd"/>
      <w:r>
        <w:rPr>
          <w:rFonts w:ascii="Arial" w:hAnsi="Arial" w:cs="Arial"/>
          <w:sz w:val="21"/>
          <w:szCs w:val="21"/>
        </w:rPr>
        <w:t xml:space="preserve"> находятся помещения инженерного обеспечения – ИТП, водомерный узел, </w:t>
      </w:r>
      <w:proofErr w:type="spellStart"/>
      <w:r>
        <w:rPr>
          <w:rFonts w:ascii="Arial" w:hAnsi="Arial" w:cs="Arial"/>
          <w:sz w:val="21"/>
          <w:szCs w:val="21"/>
        </w:rPr>
        <w:t>электрощитовые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8A3946" w:rsidRDefault="008A3946" w:rsidP="008A3946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Балконы запроектированы во всех квартирах, начиная со 2 этажа. На первом этаже в части квартир балконы не предусмотрены.</w:t>
      </w:r>
    </w:p>
    <w:p w:rsidR="008A3946" w:rsidRDefault="008A3946" w:rsidP="008A3946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Мусоропровод в жилом доме не предусмотрен.</w:t>
      </w:r>
    </w:p>
    <w:p w:rsidR="008A3946" w:rsidRDefault="008A3946" w:rsidP="008A3946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На земельном участке запроектировано также строительство трансформаторной подстанции.</w:t>
      </w:r>
    </w:p>
    <w:p w:rsidR="008A3946" w:rsidRDefault="008A3946" w:rsidP="008A3946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На участке запроектирована система пешеходных тротуаров для возможности проезда инвалидных колясок и передвижения</w:t>
      </w:r>
      <w:r w:rsidRPr="00524D24">
        <w:rPr>
          <w:rFonts w:ascii="Arial" w:hAnsi="Arial" w:cs="Arial"/>
          <w:sz w:val="21"/>
          <w:szCs w:val="21"/>
        </w:rPr>
        <w:t xml:space="preserve"> маломобильных групп населения</w:t>
      </w:r>
      <w:r>
        <w:rPr>
          <w:rFonts w:ascii="Arial" w:hAnsi="Arial" w:cs="Arial"/>
          <w:sz w:val="21"/>
          <w:szCs w:val="21"/>
        </w:rPr>
        <w:t xml:space="preserve"> (ММГН), величина уклонов на путях движения инвалидов по территории не превышает нормативные показатели, покрытие тротуаров выполнено из материала с ровной, нескользящей поверхностью. В составе наземных стоянок для автомобилей запроектировано пять мест для парковки машин инвалидов. Для доступа на все этажи жилой части здания предусмотрены пандусы.</w:t>
      </w:r>
    </w:p>
    <w:p w:rsidR="008A3946" w:rsidRDefault="008A3946" w:rsidP="008A3946">
      <w:pPr>
        <w:ind w:left="284" w:firstLine="436"/>
        <w:jc w:val="both"/>
        <w:rPr>
          <w:rFonts w:ascii="Arial" w:hAnsi="Arial" w:cs="Arial"/>
          <w:sz w:val="21"/>
          <w:szCs w:val="21"/>
        </w:rPr>
      </w:pPr>
    </w:p>
    <w:p w:rsidR="008A3946" w:rsidRPr="00524D24" w:rsidRDefault="008A3946" w:rsidP="008A3946">
      <w:pPr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 w:rsidRPr="00524D24">
        <w:rPr>
          <w:rFonts w:ascii="Arial" w:hAnsi="Arial" w:cs="Arial"/>
          <w:sz w:val="21"/>
          <w:szCs w:val="21"/>
        </w:rPr>
        <w:t>5. Количество в составе строящегося Объекта самостоятельных частей (квартир, гаражей и иных объектов недвижимости</w:t>
      </w:r>
      <w:r>
        <w:rPr>
          <w:rFonts w:ascii="Arial" w:hAnsi="Arial" w:cs="Arial"/>
          <w:sz w:val="21"/>
          <w:szCs w:val="21"/>
        </w:rPr>
        <w:t>)</w:t>
      </w:r>
      <w:r w:rsidRPr="00524D24">
        <w:rPr>
          <w:rFonts w:ascii="Arial" w:hAnsi="Arial" w:cs="Arial"/>
          <w:sz w:val="21"/>
          <w:szCs w:val="21"/>
        </w:rPr>
        <w:t>:</w:t>
      </w:r>
    </w:p>
    <w:p w:rsidR="008A3946" w:rsidRPr="00524D24" w:rsidRDefault="008A3946" w:rsidP="008A3946">
      <w:pPr>
        <w:ind w:left="284" w:firstLine="436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Количество квартир</w:t>
      </w:r>
      <w:r w:rsidRPr="00524D24">
        <w:rPr>
          <w:rFonts w:ascii="Arial" w:hAnsi="Arial" w:cs="Arial"/>
          <w:sz w:val="21"/>
          <w:szCs w:val="21"/>
        </w:rPr>
        <w:tab/>
        <w:t xml:space="preserve">- </w:t>
      </w:r>
      <w:r>
        <w:rPr>
          <w:rFonts w:ascii="Arial" w:hAnsi="Arial" w:cs="Arial"/>
          <w:sz w:val="21"/>
          <w:szCs w:val="21"/>
        </w:rPr>
        <w:t>302</w:t>
      </w:r>
      <w:r w:rsidRPr="00524D24">
        <w:rPr>
          <w:rFonts w:ascii="Arial" w:hAnsi="Arial" w:cs="Arial"/>
          <w:sz w:val="21"/>
          <w:szCs w:val="21"/>
        </w:rPr>
        <w:t xml:space="preserve"> шт. общей площадью </w:t>
      </w:r>
      <w:r>
        <w:rPr>
          <w:rFonts w:ascii="Arial" w:hAnsi="Arial" w:cs="Arial"/>
          <w:sz w:val="21"/>
          <w:szCs w:val="21"/>
        </w:rPr>
        <w:t>15339,51</w:t>
      </w:r>
      <w:r w:rsidRPr="00524D2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4D24">
        <w:rPr>
          <w:rFonts w:ascii="Arial" w:hAnsi="Arial" w:cs="Arial"/>
          <w:sz w:val="21"/>
          <w:szCs w:val="21"/>
        </w:rPr>
        <w:t>кв.м</w:t>
      </w:r>
      <w:proofErr w:type="spellEnd"/>
      <w:r w:rsidRPr="00524D24">
        <w:rPr>
          <w:rFonts w:ascii="Arial" w:hAnsi="Arial" w:cs="Arial"/>
          <w:sz w:val="21"/>
          <w:szCs w:val="21"/>
        </w:rPr>
        <w:t xml:space="preserve">. (без учета </w:t>
      </w:r>
      <w:r>
        <w:rPr>
          <w:rFonts w:ascii="Arial" w:hAnsi="Arial" w:cs="Arial"/>
          <w:sz w:val="21"/>
          <w:szCs w:val="21"/>
        </w:rPr>
        <w:t>балконов и лоджий</w:t>
      </w:r>
      <w:r w:rsidRPr="00524D24">
        <w:rPr>
          <w:rFonts w:ascii="Arial" w:hAnsi="Arial" w:cs="Arial"/>
          <w:sz w:val="21"/>
          <w:szCs w:val="21"/>
        </w:rPr>
        <w:t>), в том числе:</w:t>
      </w:r>
    </w:p>
    <w:p w:rsidR="008A3946" w:rsidRPr="00524D24" w:rsidRDefault="008A3946" w:rsidP="008A3946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1-комнатные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524D24"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/>
          <w:sz w:val="21"/>
          <w:szCs w:val="21"/>
        </w:rPr>
        <w:t>167</w:t>
      </w:r>
      <w:r w:rsidRPr="00524D24">
        <w:rPr>
          <w:rFonts w:ascii="Arial" w:hAnsi="Arial" w:cs="Arial"/>
          <w:sz w:val="21"/>
          <w:szCs w:val="21"/>
        </w:rPr>
        <w:t xml:space="preserve"> шт.;</w:t>
      </w:r>
    </w:p>
    <w:p w:rsidR="008A3946" w:rsidRPr="00524D24" w:rsidRDefault="008A3946" w:rsidP="008A3946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2-комнатные</w:t>
      </w:r>
      <w:r w:rsidRPr="00524D24">
        <w:rPr>
          <w:rFonts w:ascii="Arial" w:hAnsi="Arial" w:cs="Arial"/>
          <w:sz w:val="21"/>
          <w:szCs w:val="21"/>
        </w:rPr>
        <w:tab/>
      </w:r>
      <w:r w:rsidRPr="00524D24">
        <w:rPr>
          <w:rFonts w:ascii="Arial" w:hAnsi="Arial" w:cs="Arial"/>
          <w:sz w:val="21"/>
          <w:szCs w:val="21"/>
        </w:rPr>
        <w:tab/>
        <w:t xml:space="preserve">- </w:t>
      </w:r>
      <w:r>
        <w:rPr>
          <w:rFonts w:ascii="Arial" w:hAnsi="Arial" w:cs="Arial"/>
          <w:sz w:val="21"/>
          <w:szCs w:val="21"/>
        </w:rPr>
        <w:t>90</w:t>
      </w:r>
      <w:r w:rsidRPr="00524D24">
        <w:rPr>
          <w:rFonts w:ascii="Arial" w:hAnsi="Arial" w:cs="Arial"/>
          <w:sz w:val="21"/>
          <w:szCs w:val="21"/>
        </w:rPr>
        <w:t xml:space="preserve"> шт.;</w:t>
      </w:r>
    </w:p>
    <w:p w:rsidR="008A3946" w:rsidRDefault="008A3946" w:rsidP="008A3946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3-комнатные</w:t>
      </w:r>
      <w:r w:rsidRPr="00524D24">
        <w:rPr>
          <w:rFonts w:ascii="Arial" w:hAnsi="Arial" w:cs="Arial"/>
          <w:sz w:val="21"/>
          <w:szCs w:val="21"/>
        </w:rPr>
        <w:tab/>
      </w:r>
      <w:r w:rsidRPr="00524D2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- 45 шт.</w:t>
      </w:r>
    </w:p>
    <w:p w:rsidR="008A3946" w:rsidRDefault="008A3946" w:rsidP="008A3946">
      <w:pPr>
        <w:ind w:left="284" w:firstLine="436"/>
        <w:jc w:val="both"/>
        <w:rPr>
          <w:rFonts w:ascii="Arial" w:hAnsi="Arial" w:cs="Arial"/>
          <w:sz w:val="21"/>
          <w:szCs w:val="21"/>
          <w:u w:val="single"/>
        </w:rPr>
      </w:pPr>
    </w:p>
    <w:p w:rsidR="008A3946" w:rsidRPr="00524D24" w:rsidRDefault="008A3946" w:rsidP="008A3946">
      <w:pPr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 w:rsidRPr="00524D24">
        <w:rPr>
          <w:rFonts w:ascii="Arial" w:hAnsi="Arial" w:cs="Arial"/>
          <w:sz w:val="21"/>
          <w:szCs w:val="21"/>
        </w:rPr>
        <w:t>6. Функциональное назначение нежилых помещений в Объекте, не входящих в состав общего имущества:</w:t>
      </w:r>
    </w:p>
    <w:p w:rsidR="008A3946" w:rsidRPr="00524D24" w:rsidRDefault="008A3946" w:rsidP="008A3946">
      <w:pPr>
        <w:ind w:left="284" w:firstLine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Н</w:t>
      </w:r>
      <w:r w:rsidRPr="00524D24">
        <w:rPr>
          <w:rFonts w:ascii="Arial" w:hAnsi="Arial" w:cs="Arial"/>
          <w:sz w:val="21"/>
          <w:szCs w:val="21"/>
        </w:rPr>
        <w:t xml:space="preserve">ежилых помещений, не входящих в состав общего имущества Объекта, </w:t>
      </w:r>
      <w:r>
        <w:rPr>
          <w:rFonts w:ascii="Arial" w:hAnsi="Arial" w:cs="Arial"/>
          <w:sz w:val="21"/>
          <w:szCs w:val="21"/>
        </w:rPr>
        <w:t>не предусмотрено</w:t>
      </w:r>
      <w:r w:rsidRPr="00524D24">
        <w:rPr>
          <w:rFonts w:ascii="Arial" w:hAnsi="Arial" w:cs="Arial"/>
          <w:sz w:val="21"/>
          <w:szCs w:val="21"/>
        </w:rPr>
        <w:t xml:space="preserve">. </w:t>
      </w:r>
    </w:p>
    <w:p w:rsidR="008A3946" w:rsidRPr="00524D24" w:rsidRDefault="008A3946" w:rsidP="008A3946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8A3946" w:rsidRPr="00524D24" w:rsidRDefault="008A3946" w:rsidP="008A3946">
      <w:pPr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 w:rsidRPr="00524D24">
        <w:rPr>
          <w:rFonts w:ascii="Arial" w:hAnsi="Arial" w:cs="Arial"/>
          <w:sz w:val="21"/>
          <w:szCs w:val="21"/>
        </w:rPr>
        <w:t>7. Состав общего имущества Объекта,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передачи объектов долевого строительства участникам долевого строительства:</w:t>
      </w:r>
    </w:p>
    <w:p w:rsidR="008A3946" w:rsidRPr="00524D24" w:rsidRDefault="008A3946" w:rsidP="008A3946">
      <w:pPr>
        <w:ind w:left="284" w:firstLine="425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Помещения в Объекте, не являющиеся частями квартир и предназначенные для обслуживания более одного помещения в Объекте, в том числе: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Объекте оборудование (технические подвалы), а также: крыши,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будут находиться в общей долевой собственности участников долевого строительства.</w:t>
      </w:r>
    </w:p>
    <w:p w:rsidR="008A3946" w:rsidRPr="00524D24" w:rsidRDefault="008A3946" w:rsidP="008A3946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B647D0" w:rsidRPr="00B647D0" w:rsidRDefault="008A3946" w:rsidP="00B647D0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 w:rsidRPr="00524D24">
        <w:rPr>
          <w:rFonts w:ascii="Arial" w:hAnsi="Arial" w:cs="Arial"/>
          <w:sz w:val="21"/>
          <w:szCs w:val="21"/>
        </w:rPr>
        <w:t xml:space="preserve">8. Предполагаемый срок получения разрешения на ввод Объекта в эксплуатацию: </w:t>
      </w:r>
      <w:r w:rsidR="00B647D0">
        <w:rPr>
          <w:rFonts w:ascii="Arial" w:hAnsi="Arial" w:cs="Arial"/>
          <w:sz w:val="21"/>
          <w:szCs w:val="21"/>
        </w:rPr>
        <w:t>Разрешение на ввод дома в эксплуатацию выдано 11.07.2016года №47-</w:t>
      </w:r>
      <w:r w:rsidR="00B647D0">
        <w:rPr>
          <w:rFonts w:ascii="Arial" w:hAnsi="Arial" w:cs="Arial"/>
          <w:sz w:val="21"/>
          <w:szCs w:val="21"/>
          <w:lang w:val="en-US"/>
        </w:rPr>
        <w:t>RU</w:t>
      </w:r>
      <w:r w:rsidR="00B647D0">
        <w:rPr>
          <w:rFonts w:ascii="Arial" w:hAnsi="Arial" w:cs="Arial"/>
          <w:sz w:val="21"/>
          <w:szCs w:val="21"/>
        </w:rPr>
        <w:t>47504310-17-2012г.</w:t>
      </w:r>
    </w:p>
    <w:p w:rsidR="008A3946" w:rsidRPr="00524D24" w:rsidRDefault="008A3946" w:rsidP="008A3946">
      <w:pPr>
        <w:ind w:left="284" w:firstLine="425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 xml:space="preserve">Орган, уполномоченный в соответствии с законодательством о градостроительной деятельности на выдачу разрешения на ввод Объекта в эксплуатацию: </w:t>
      </w:r>
      <w:r w:rsidR="00EA79B5">
        <w:rPr>
          <w:rFonts w:ascii="Arial" w:hAnsi="Arial" w:cs="Arial"/>
          <w:sz w:val="21"/>
          <w:szCs w:val="21"/>
        </w:rPr>
        <w:t>Комитет государственного строительного надзора и государственной экспертизы Ленинградской области.</w:t>
      </w:r>
    </w:p>
    <w:p w:rsidR="008A3946" w:rsidRPr="00524D24" w:rsidRDefault="008A3946" w:rsidP="008A3946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8A3946" w:rsidRPr="00767E1D" w:rsidRDefault="008A3946" w:rsidP="008A3946">
      <w:pPr>
        <w:ind w:left="284" w:hanging="284"/>
        <w:jc w:val="both"/>
        <w:rPr>
          <w:rFonts w:ascii="Arial" w:hAnsi="Arial" w:cs="Arial"/>
          <w:sz w:val="21"/>
          <w:szCs w:val="21"/>
        </w:rPr>
      </w:pPr>
      <w:r w:rsidRPr="00767E1D">
        <w:rPr>
          <w:rFonts w:ascii="Arial" w:hAnsi="Arial" w:cs="Arial"/>
          <w:sz w:val="21"/>
          <w:szCs w:val="21"/>
        </w:rPr>
        <w:t xml:space="preserve">2.9. Возможные финансовые и прочие риски при осуществлении проекта строительства Объекта, меры по добровольному страхованию Застройщиком таких рисков:   </w:t>
      </w:r>
    </w:p>
    <w:p w:rsidR="008A3946" w:rsidRPr="00767E1D" w:rsidRDefault="008A3946" w:rsidP="008A3946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1"/>
          <w:szCs w:val="21"/>
        </w:rPr>
      </w:pPr>
      <w:r w:rsidRPr="00767E1D">
        <w:rPr>
          <w:rFonts w:ascii="Arial" w:hAnsi="Arial" w:cs="Arial"/>
          <w:sz w:val="21"/>
          <w:szCs w:val="21"/>
        </w:rPr>
        <w:t>Страхование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осуществляется на основании Договора СРО-С №П0778/078/11/14, заключенного 04.08.2014г. с ООО «Британский Страховой Дом».</w:t>
      </w:r>
    </w:p>
    <w:p w:rsidR="008A3946" w:rsidRPr="00760903" w:rsidRDefault="008A3946" w:rsidP="008A3946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1"/>
          <w:szCs w:val="21"/>
        </w:rPr>
      </w:pPr>
      <w:r w:rsidRPr="00767E1D">
        <w:rPr>
          <w:rFonts w:ascii="Arial" w:hAnsi="Arial" w:cs="Arial"/>
          <w:sz w:val="21"/>
          <w:szCs w:val="21"/>
        </w:rPr>
        <w:t>Финансовые риски Застройщиком не застрахованы.</w:t>
      </w:r>
    </w:p>
    <w:p w:rsidR="008A3946" w:rsidRPr="00524D24" w:rsidRDefault="008A3946" w:rsidP="008A3946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8A3946" w:rsidRPr="00524D24" w:rsidRDefault="008A3946" w:rsidP="008A394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 w:rsidRPr="00524D24">
        <w:rPr>
          <w:rFonts w:ascii="Arial" w:hAnsi="Arial" w:cs="Arial"/>
          <w:sz w:val="21"/>
          <w:szCs w:val="21"/>
        </w:rPr>
        <w:t>9.1. Планируемая стоимость строительства Объекта</w:t>
      </w:r>
      <w:r w:rsidRPr="00C15131">
        <w:rPr>
          <w:rFonts w:ascii="Arial" w:hAnsi="Arial" w:cs="Arial"/>
          <w:sz w:val="21"/>
          <w:szCs w:val="21"/>
        </w:rPr>
        <w:t>: 517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млн.</w:t>
      </w:r>
      <w:r w:rsidRPr="00524D24">
        <w:rPr>
          <w:rFonts w:ascii="Arial" w:hAnsi="Arial" w:cs="Arial"/>
          <w:sz w:val="21"/>
          <w:szCs w:val="21"/>
        </w:rPr>
        <w:t>руб</w:t>
      </w:r>
      <w:proofErr w:type="spellEnd"/>
      <w:r w:rsidRPr="00524D24">
        <w:rPr>
          <w:rFonts w:ascii="Arial" w:hAnsi="Arial" w:cs="Arial"/>
          <w:sz w:val="21"/>
          <w:szCs w:val="21"/>
        </w:rPr>
        <w:t>.</w:t>
      </w:r>
    </w:p>
    <w:p w:rsidR="008A3946" w:rsidRPr="00524D24" w:rsidRDefault="008A3946" w:rsidP="008A3946">
      <w:pPr>
        <w:jc w:val="both"/>
        <w:rPr>
          <w:rFonts w:ascii="Arial" w:hAnsi="Arial" w:cs="Arial"/>
          <w:sz w:val="21"/>
          <w:szCs w:val="21"/>
        </w:rPr>
      </w:pPr>
    </w:p>
    <w:p w:rsidR="008A3946" w:rsidRPr="00524D24" w:rsidRDefault="008A3946" w:rsidP="008A394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 w:rsidRPr="00524D24">
        <w:rPr>
          <w:rFonts w:ascii="Arial" w:hAnsi="Arial" w:cs="Arial"/>
          <w:sz w:val="21"/>
          <w:szCs w:val="21"/>
        </w:rPr>
        <w:t>10. Организации, осуществляющие основные строительно-монтажные и другие работы (подрядчики):</w:t>
      </w:r>
    </w:p>
    <w:p w:rsidR="008A3946" w:rsidRDefault="008A3946" w:rsidP="008A3946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Генеральный подрядчик – ЗАО «РАНТ»;</w:t>
      </w:r>
    </w:p>
    <w:p w:rsidR="008A3946" w:rsidRPr="00524D24" w:rsidRDefault="008A3946" w:rsidP="008A3946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Генеральный проектировщик – ООО «</w:t>
      </w:r>
      <w:r>
        <w:rPr>
          <w:rFonts w:ascii="Arial" w:hAnsi="Arial" w:cs="Arial"/>
          <w:sz w:val="21"/>
          <w:szCs w:val="21"/>
        </w:rPr>
        <w:t>НСК-Проект</w:t>
      </w:r>
      <w:r w:rsidRPr="00524D24">
        <w:rPr>
          <w:rFonts w:ascii="Arial" w:hAnsi="Arial" w:cs="Arial"/>
          <w:sz w:val="21"/>
          <w:szCs w:val="21"/>
        </w:rPr>
        <w:t>»</w:t>
      </w:r>
    </w:p>
    <w:p w:rsidR="008A3946" w:rsidRDefault="008A3946" w:rsidP="008A3946">
      <w:pPr>
        <w:ind w:left="284" w:firstLine="425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Подрядчик</w:t>
      </w:r>
      <w:r>
        <w:rPr>
          <w:rFonts w:ascii="Arial" w:hAnsi="Arial" w:cs="Arial"/>
          <w:sz w:val="21"/>
          <w:szCs w:val="21"/>
        </w:rPr>
        <w:t>и: ООО «СК 78», ООО «СМС», ООО «СВ-Монтаж» и другие, по мере заключения договоров.</w:t>
      </w:r>
    </w:p>
    <w:p w:rsidR="008A3946" w:rsidRPr="00524D24" w:rsidRDefault="008A3946" w:rsidP="008A3946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8A3946" w:rsidRPr="00A01996" w:rsidRDefault="008A3946" w:rsidP="008A3946">
      <w:pPr>
        <w:jc w:val="both"/>
        <w:rPr>
          <w:rFonts w:ascii="Arial" w:hAnsi="Arial" w:cs="Arial"/>
          <w:sz w:val="21"/>
          <w:szCs w:val="21"/>
        </w:rPr>
      </w:pPr>
      <w:r w:rsidRPr="00A01996">
        <w:rPr>
          <w:rFonts w:ascii="Arial" w:hAnsi="Arial" w:cs="Arial"/>
          <w:sz w:val="21"/>
          <w:szCs w:val="21"/>
        </w:rPr>
        <w:t>2.11. Способ обеспечения исполнения обязательств Застройщика:</w:t>
      </w:r>
    </w:p>
    <w:p w:rsidR="008A3946" w:rsidRPr="00A01996" w:rsidRDefault="008A3946" w:rsidP="008A3946">
      <w:pPr>
        <w:autoSpaceDE w:val="0"/>
        <w:autoSpaceDN w:val="0"/>
        <w:adjustRightInd w:val="0"/>
        <w:ind w:left="284" w:firstLine="425"/>
        <w:jc w:val="both"/>
        <w:outlineLvl w:val="0"/>
        <w:rPr>
          <w:rFonts w:ascii="Arial" w:hAnsi="Arial" w:cs="Arial"/>
          <w:sz w:val="21"/>
          <w:szCs w:val="21"/>
        </w:rPr>
      </w:pPr>
      <w:r w:rsidRPr="00A01996">
        <w:rPr>
          <w:rFonts w:ascii="Arial" w:hAnsi="Arial" w:cs="Arial"/>
          <w:sz w:val="21"/>
          <w:szCs w:val="21"/>
        </w:rPr>
        <w:t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</w:t>
      </w:r>
      <w:r>
        <w:rPr>
          <w:rFonts w:ascii="Arial" w:hAnsi="Arial" w:cs="Arial"/>
          <w:sz w:val="21"/>
          <w:szCs w:val="21"/>
        </w:rPr>
        <w:t xml:space="preserve"> (залогодержателей) считаются </w:t>
      </w:r>
      <w:r w:rsidRPr="00A01996">
        <w:rPr>
          <w:rFonts w:ascii="Arial" w:hAnsi="Arial" w:cs="Arial"/>
          <w:sz w:val="21"/>
          <w:szCs w:val="21"/>
        </w:rPr>
        <w:t>находящимися в залоге право аренды земельного участка, предоставленного для строительства, и строящиеся (создаваемые) на этом земельном участке объекты недвижимости,</w:t>
      </w:r>
      <w:r w:rsidRPr="00A01996">
        <w:rPr>
          <w:rFonts w:ascii="Arial" w:eastAsia="Lucida Sans Unicode" w:hAnsi="Arial" w:cs="Arial"/>
          <w:sz w:val="21"/>
          <w:szCs w:val="21"/>
        </w:rPr>
        <w:t xml:space="preserve"> в порядке, предусмотренном ст. 13-15 Федерального закона № 214-ФЗ от 30.12.2004 «Об участии в </w:t>
      </w:r>
      <w:bookmarkStart w:id="1" w:name="C1"/>
      <w:bookmarkEnd w:id="1"/>
      <w:r w:rsidRPr="00A01996">
        <w:rPr>
          <w:rFonts w:ascii="Arial" w:eastAsia="Lucida Sans Unicode" w:hAnsi="Arial" w:cs="Arial"/>
          <w:sz w:val="21"/>
          <w:szCs w:val="21"/>
        </w:rPr>
        <w:t>долевом</w:t>
      </w:r>
      <w:bookmarkStart w:id="2" w:name="C2"/>
      <w:bookmarkEnd w:id="2"/>
      <w:r w:rsidRPr="00A01996">
        <w:rPr>
          <w:rFonts w:ascii="Arial" w:eastAsia="Lucida Sans Unicode" w:hAnsi="Arial" w:cs="Arial"/>
          <w:sz w:val="21"/>
          <w:szCs w:val="21"/>
        </w:rPr>
        <w:t xml:space="preserve"> строительстве</w:t>
      </w:r>
      <w:r w:rsidRPr="00A01996">
        <w:rPr>
          <w:rFonts w:ascii="Arial" w:eastAsia="Lucida Sans Unicode" w:hAnsi="Arial" w:cs="Arial"/>
          <w:kern w:val="1"/>
          <w:sz w:val="21"/>
          <w:szCs w:val="21"/>
        </w:rPr>
        <w:t xml:space="preserve">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8A3946" w:rsidRPr="00A01996" w:rsidRDefault="008A3946" w:rsidP="008A3946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8A3946" w:rsidRDefault="008A3946" w:rsidP="008A3946">
      <w:pPr>
        <w:ind w:left="284" w:hanging="284"/>
        <w:jc w:val="both"/>
      </w:pPr>
      <w:r w:rsidRPr="00A01996">
        <w:rPr>
          <w:rFonts w:ascii="Arial" w:hAnsi="Arial" w:cs="Arial"/>
          <w:sz w:val="21"/>
          <w:szCs w:val="21"/>
        </w:rPr>
        <w:t>2.12. Иные договоры и сделки, на основании которых привлекаются денежные средства для</w:t>
      </w:r>
      <w:r w:rsidRPr="00524D24">
        <w:rPr>
          <w:rFonts w:ascii="Arial" w:hAnsi="Arial" w:cs="Arial"/>
          <w:sz w:val="21"/>
          <w:szCs w:val="21"/>
        </w:rPr>
        <w:t xml:space="preserve"> строительства Объекта, за исключением привлечения денежных средств на основании </w:t>
      </w:r>
      <w:proofErr w:type="gramStart"/>
      <w:r w:rsidRPr="00524D24">
        <w:rPr>
          <w:rFonts w:ascii="Arial" w:hAnsi="Arial" w:cs="Arial"/>
          <w:sz w:val="21"/>
          <w:szCs w:val="21"/>
        </w:rPr>
        <w:t>договоров:</w:t>
      </w:r>
      <w:r>
        <w:rPr>
          <w:rFonts w:ascii="Arial" w:hAnsi="Arial" w:cs="Arial"/>
          <w:sz w:val="21"/>
          <w:szCs w:val="21"/>
        </w:rPr>
        <w:t xml:space="preserve">  </w:t>
      </w:r>
      <w:r w:rsidRPr="00524D24">
        <w:rPr>
          <w:rFonts w:ascii="Arial" w:hAnsi="Arial" w:cs="Arial"/>
          <w:sz w:val="21"/>
          <w:szCs w:val="21"/>
        </w:rPr>
        <w:t>Иных</w:t>
      </w:r>
      <w:proofErr w:type="gramEnd"/>
      <w:r w:rsidRPr="00524D24">
        <w:rPr>
          <w:rFonts w:ascii="Arial" w:hAnsi="Arial" w:cs="Arial"/>
          <w:sz w:val="21"/>
          <w:szCs w:val="21"/>
        </w:rPr>
        <w:t xml:space="preserve"> договоров и сделок не имеется</w:t>
      </w:r>
    </w:p>
    <w:p w:rsidR="001C7C6E" w:rsidRDefault="001C7C6E"/>
    <w:sectPr w:rsidR="001C7C6E" w:rsidSect="00D9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46"/>
    <w:rsid w:val="001C7C6E"/>
    <w:rsid w:val="00430F76"/>
    <w:rsid w:val="00866013"/>
    <w:rsid w:val="008A3946"/>
    <w:rsid w:val="00AC42B1"/>
    <w:rsid w:val="00B647D0"/>
    <w:rsid w:val="00C151B4"/>
    <w:rsid w:val="00D44015"/>
    <w:rsid w:val="00EA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5ACCE2B"/>
  <w15:chartTrackingRefBased/>
  <w15:docId w15:val="{E1C9F431-C285-4CB7-931D-9FD69C80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A3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8A3946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uiPriority w:val="10"/>
    <w:rsid w:val="008A394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rsid w:val="008A39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wmi-callto">
    <w:name w:val="wmi-callto"/>
    <w:basedOn w:val="a0"/>
    <w:rsid w:val="008A3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Безбородова Марина</dc:creator>
  <cp:keywords/>
  <dc:description/>
  <cp:lastModifiedBy>Безбородова Марина</cp:lastModifiedBy>
  <cp:revision>9</cp:revision>
  <dcterms:created xsi:type="dcterms:W3CDTF">2016-03-31T08:22:00Z</dcterms:created>
  <dcterms:modified xsi:type="dcterms:W3CDTF">2016-11-01T06:29:00Z</dcterms:modified>
</cp:coreProperties>
</file>