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760"/>
        <w:gridCol w:w="4320"/>
      </w:tblGrid>
      <w:tr w:rsidR="00ED7EAF">
        <w:tc>
          <w:tcPr>
            <w:tcW w:w="5760" w:type="dxa"/>
            <w:shd w:val="clear" w:color="auto" w:fill="auto"/>
          </w:tcPr>
          <w:p w:rsidR="00ED7EAF" w:rsidRDefault="00ED7EAF">
            <w:pPr>
              <w:tabs>
                <w:tab w:val="left" w:pos="8100"/>
              </w:tabs>
              <w:snapToGrid w:val="0"/>
              <w:jc w:val="both"/>
            </w:pPr>
            <w:bookmarkStart w:id="0" w:name="_GoBack"/>
            <w:bookmarkEnd w:id="0"/>
            <w:r>
              <w:t>Опубликована в сети</w:t>
            </w:r>
          </w:p>
          <w:p w:rsidR="00ED7EAF" w:rsidRDefault="00ED7EAF">
            <w:pPr>
              <w:tabs>
                <w:tab w:val="left" w:pos="8100"/>
              </w:tabs>
              <w:jc w:val="both"/>
            </w:pPr>
            <w:r>
              <w:t xml:space="preserve">«Интернет» </w:t>
            </w:r>
          </w:p>
          <w:p w:rsidR="00ED7EAF" w:rsidRDefault="00ED7EAF">
            <w:pPr>
              <w:tabs>
                <w:tab w:val="left" w:pos="8100"/>
              </w:tabs>
              <w:jc w:val="both"/>
            </w:pPr>
            <w:r>
              <w:t>на сайте «</w:t>
            </w:r>
            <w:hyperlink r:id="rId7" w:history="1">
              <w:r>
                <w:rPr>
                  <w:rStyle w:val="a5"/>
                </w:rPr>
                <w:t>www</w:t>
              </w:r>
            </w:hyperlink>
            <w:hyperlink r:id="rId8" w:history="1">
              <w:r>
                <w:rPr>
                  <w:rStyle w:val="a5"/>
                </w:rPr>
                <w:t>.</w:t>
              </w:r>
            </w:hyperlink>
            <w:hyperlink r:id="rId9" w:history="1">
              <w:r>
                <w:rPr>
                  <w:rStyle w:val="a5"/>
                </w:rPr>
                <w:t>dalpiterstroy</w:t>
              </w:r>
            </w:hyperlink>
            <w:hyperlink r:id="rId10" w:history="1">
              <w:r>
                <w:rPr>
                  <w:rStyle w:val="a5"/>
                </w:rPr>
                <w:t>.</w:t>
              </w:r>
            </w:hyperlink>
            <w:hyperlink r:id="rId11" w:history="1">
              <w:r>
                <w:rPr>
                  <w:rStyle w:val="a5"/>
                </w:rPr>
                <w:t>ru</w:t>
              </w:r>
            </w:hyperlink>
            <w:r>
              <w:t xml:space="preserve">» </w:t>
            </w:r>
          </w:p>
          <w:p w:rsidR="00057919" w:rsidRDefault="00EF1DE6">
            <w:pPr>
              <w:tabs>
                <w:tab w:val="left" w:pos="8100"/>
              </w:tabs>
              <w:jc w:val="both"/>
            </w:pPr>
            <w:r>
              <w:t>03.04.2013</w:t>
            </w:r>
          </w:p>
          <w:p w:rsidR="00ED7EAF" w:rsidRDefault="00ED7EAF">
            <w:pPr>
              <w:tabs>
                <w:tab w:val="left" w:pos="8100"/>
              </w:tabs>
              <w:jc w:val="both"/>
            </w:pPr>
          </w:p>
        </w:tc>
        <w:tc>
          <w:tcPr>
            <w:tcW w:w="4320" w:type="dxa"/>
            <w:shd w:val="clear" w:color="auto" w:fill="auto"/>
          </w:tcPr>
          <w:p w:rsidR="00ED7EAF" w:rsidRDefault="00ED7EAF">
            <w:pPr>
              <w:tabs>
                <w:tab w:val="left" w:pos="8100"/>
              </w:tabs>
              <w:snapToGrid w:val="0"/>
              <w:jc w:val="both"/>
            </w:pPr>
            <w:r>
              <w:t>Утверждаю</w:t>
            </w:r>
          </w:p>
          <w:p w:rsidR="00ED7EAF" w:rsidRDefault="00ED7EAF">
            <w:pPr>
              <w:tabs>
                <w:tab w:val="left" w:pos="8100"/>
              </w:tabs>
              <w:jc w:val="both"/>
            </w:pPr>
            <w:r>
              <w:t>Директор</w:t>
            </w:r>
          </w:p>
          <w:p w:rsidR="00ED7EAF" w:rsidRDefault="00ED7EAF">
            <w:pPr>
              <w:tabs>
                <w:tab w:val="left" w:pos="8100"/>
              </w:tabs>
              <w:jc w:val="both"/>
            </w:pPr>
            <w:r>
              <w:t>Общества с ограниченной</w:t>
            </w:r>
          </w:p>
          <w:p w:rsidR="00ED7EAF" w:rsidRDefault="00ED7EAF">
            <w:pPr>
              <w:tabs>
                <w:tab w:val="left" w:pos="8100"/>
              </w:tabs>
              <w:jc w:val="both"/>
            </w:pPr>
            <w:r>
              <w:t xml:space="preserve"> ответственностью</w:t>
            </w:r>
          </w:p>
          <w:p w:rsidR="00ED7EAF" w:rsidRDefault="00ED7EAF">
            <w:pPr>
              <w:tabs>
                <w:tab w:val="left" w:pos="8100"/>
              </w:tabs>
              <w:jc w:val="both"/>
            </w:pPr>
            <w:r>
              <w:t>«Строительная компания</w:t>
            </w:r>
          </w:p>
          <w:p w:rsidR="00ED7EAF" w:rsidRDefault="00ED7EAF">
            <w:pPr>
              <w:tabs>
                <w:tab w:val="left" w:pos="8100"/>
              </w:tabs>
              <w:jc w:val="both"/>
            </w:pPr>
            <w:r>
              <w:t xml:space="preserve"> «</w:t>
            </w:r>
            <w:proofErr w:type="spellStart"/>
            <w:r>
              <w:t>Дальпитерстрой</w:t>
            </w:r>
            <w:proofErr w:type="spellEnd"/>
            <w:r>
              <w:t>»</w:t>
            </w:r>
          </w:p>
          <w:p w:rsidR="00ED7EAF" w:rsidRDefault="00ED7EAF">
            <w:pPr>
              <w:tabs>
                <w:tab w:val="left" w:pos="8100"/>
              </w:tabs>
              <w:jc w:val="both"/>
            </w:pPr>
          </w:p>
          <w:p w:rsidR="00ED7EAF" w:rsidRDefault="00ED7EAF">
            <w:pPr>
              <w:tabs>
                <w:tab w:val="left" w:pos="8100"/>
              </w:tabs>
              <w:jc w:val="both"/>
            </w:pPr>
            <w:r>
              <w:t xml:space="preserve"> _______________А.А. </w:t>
            </w:r>
            <w:proofErr w:type="spellStart"/>
            <w:r>
              <w:t>Скоров</w:t>
            </w:r>
            <w:proofErr w:type="spellEnd"/>
          </w:p>
          <w:p w:rsidR="00ED7EAF" w:rsidRDefault="00EF1DE6">
            <w:pPr>
              <w:tabs>
                <w:tab w:val="left" w:pos="8100"/>
              </w:tabs>
              <w:jc w:val="both"/>
            </w:pPr>
            <w:r>
              <w:t>03 апреля 2013</w:t>
            </w:r>
            <w:r w:rsidR="00057919">
              <w:t xml:space="preserve"> года</w:t>
            </w:r>
          </w:p>
          <w:p w:rsidR="00ED7EAF" w:rsidRDefault="00ED7EAF">
            <w:pPr>
              <w:tabs>
                <w:tab w:val="left" w:pos="8100"/>
              </w:tabs>
              <w:jc w:val="both"/>
            </w:pPr>
          </w:p>
          <w:p w:rsidR="00ED7EAF" w:rsidRDefault="00ED7EAF">
            <w:pPr>
              <w:tabs>
                <w:tab w:val="left" w:pos="8100"/>
              </w:tabs>
              <w:jc w:val="both"/>
            </w:pPr>
          </w:p>
        </w:tc>
      </w:tr>
    </w:tbl>
    <w:p w:rsidR="00382C63" w:rsidRDefault="00382C63">
      <w:pPr>
        <w:tabs>
          <w:tab w:val="left" w:pos="8100"/>
        </w:tabs>
        <w:jc w:val="center"/>
        <w:rPr>
          <w:b/>
        </w:rPr>
      </w:pPr>
    </w:p>
    <w:p w:rsidR="00ED7EAF" w:rsidRDefault="00ED7EAF">
      <w:pPr>
        <w:tabs>
          <w:tab w:val="left" w:pos="8100"/>
        </w:tabs>
        <w:jc w:val="center"/>
        <w:rPr>
          <w:b/>
        </w:rPr>
      </w:pPr>
      <w:r>
        <w:rPr>
          <w:b/>
        </w:rPr>
        <w:t>Общество с ограниченной ответственностью</w:t>
      </w:r>
    </w:p>
    <w:p w:rsidR="00ED7EAF" w:rsidRDefault="00ED7EAF">
      <w:pPr>
        <w:jc w:val="center"/>
        <w:rPr>
          <w:b/>
        </w:rPr>
      </w:pPr>
      <w:r>
        <w:rPr>
          <w:b/>
        </w:rPr>
        <w:t>«Строительная компания «</w:t>
      </w:r>
      <w:proofErr w:type="spellStart"/>
      <w:r>
        <w:rPr>
          <w:b/>
        </w:rPr>
        <w:t>Дальпитерстрой</w:t>
      </w:r>
      <w:proofErr w:type="spellEnd"/>
      <w:r>
        <w:rPr>
          <w:b/>
        </w:rPr>
        <w:t>»</w:t>
      </w:r>
    </w:p>
    <w:p w:rsidR="00ED7EAF" w:rsidRDefault="00ED7EAF">
      <w:pPr>
        <w:jc w:val="center"/>
        <w:rPr>
          <w:b/>
        </w:rPr>
      </w:pPr>
    </w:p>
    <w:p w:rsidR="00ED7EAF" w:rsidRDefault="00CA2A5A">
      <w:pPr>
        <w:jc w:val="center"/>
        <w:rPr>
          <w:b/>
        </w:rPr>
      </w:pPr>
      <w:r>
        <w:rPr>
          <w:b/>
        </w:rPr>
        <w:t>Изменения №1.</w:t>
      </w:r>
      <w:r w:rsidR="00EF1DE6">
        <w:rPr>
          <w:b/>
        </w:rPr>
        <w:t>5</w:t>
      </w:r>
      <w:r>
        <w:rPr>
          <w:b/>
        </w:rPr>
        <w:t>. в Проектную декларацию</w:t>
      </w:r>
    </w:p>
    <w:p w:rsidR="00866911" w:rsidRPr="00866911" w:rsidRDefault="00866911" w:rsidP="00866911">
      <w:pPr>
        <w:jc w:val="center"/>
      </w:pPr>
      <w:r>
        <w:t>по строительству жилого дома № 6</w:t>
      </w:r>
      <w:r w:rsidRPr="00866911">
        <w:t>1</w:t>
      </w:r>
    </w:p>
    <w:p w:rsidR="00866911" w:rsidRDefault="00866911" w:rsidP="00866911">
      <w:pPr>
        <w:jc w:val="center"/>
        <w:rPr>
          <w:b/>
        </w:rPr>
      </w:pPr>
      <w:r>
        <w:t xml:space="preserve"> на земельном участке по адресу: </w:t>
      </w:r>
      <w:r>
        <w:rPr>
          <w:b/>
        </w:rPr>
        <w:t xml:space="preserve">Санкт-Петербург,  поселок </w:t>
      </w:r>
      <w:proofErr w:type="spellStart"/>
      <w:r>
        <w:rPr>
          <w:b/>
        </w:rPr>
        <w:t>Шушары</w:t>
      </w:r>
      <w:proofErr w:type="spellEnd"/>
      <w:r>
        <w:rPr>
          <w:b/>
        </w:rPr>
        <w:t>, Первомайская улица, участок 14</w:t>
      </w:r>
    </w:p>
    <w:p w:rsidR="00866911" w:rsidRDefault="00866911" w:rsidP="0086691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Кадастровый № </w:t>
      </w:r>
      <w:r>
        <w:rPr>
          <w:b/>
          <w:bCs/>
          <w:sz w:val="28"/>
          <w:szCs w:val="28"/>
        </w:rPr>
        <w:t>78:42:15106:79</w:t>
      </w:r>
    </w:p>
    <w:p w:rsidR="00EF1DE6" w:rsidRDefault="00EF1DE6" w:rsidP="00EF1DE6">
      <w:pPr>
        <w:numPr>
          <w:ilvl w:val="0"/>
          <w:numId w:val="10"/>
        </w:numPr>
        <w:ind w:left="0" w:firstLine="709"/>
        <w:jc w:val="both"/>
      </w:pPr>
      <w:r>
        <w:t xml:space="preserve">Внести следующие изменения в п. 5 </w:t>
      </w:r>
      <w:r w:rsidRPr="00A6023F">
        <w:t>«</w:t>
      </w:r>
      <w:r w:rsidRPr="00A6023F">
        <w:rPr>
          <w:color w:val="000000"/>
        </w:rPr>
        <w:t>Информация о виде лицензируемой деятельности, номере лицензии, сроке ее действия, об органе, выдавшим эту лицензию, если вид деятельности подлежит лицензированию в соответствии с федеральным законом</w:t>
      </w:r>
      <w:r w:rsidRPr="00A6023F">
        <w:t>»:</w:t>
      </w:r>
    </w:p>
    <w:p w:rsidR="00EF1DE6" w:rsidRDefault="00EF1DE6" w:rsidP="00EF1DE6">
      <w:pPr>
        <w:ind w:firstLine="709"/>
        <w:jc w:val="both"/>
      </w:pPr>
    </w:p>
    <w:p w:rsidR="00EF1DE6" w:rsidRPr="00AA66BC" w:rsidRDefault="00EF1DE6" w:rsidP="00EF1DE6">
      <w:pPr>
        <w:ind w:firstLine="709"/>
        <w:jc w:val="both"/>
        <w:rPr>
          <w:rFonts w:eastAsia="Times New Roman"/>
          <w:color w:val="000000"/>
        </w:rPr>
      </w:pPr>
      <w:r w:rsidRPr="00AA66BC">
        <w:rPr>
          <w:rFonts w:eastAsia="Times New Roman"/>
          <w:color w:val="000000"/>
        </w:rPr>
        <w:t>- Свидетельство о допуске к определенному виду работ или видам работ, которые оказывают влияние на безопасность объектов капитального строительства от 26.09.2012 г. № 0008.05-2012-7825130998-С-10,  выдано Некоммерческим партнерством «Балтийский строительный комплекс». Без ограничения срока и территории действия.</w:t>
      </w:r>
    </w:p>
    <w:p w:rsidR="00EF1DE6" w:rsidRPr="00AA66BC" w:rsidRDefault="00EF1DE6" w:rsidP="00EF1DE6">
      <w:pPr>
        <w:ind w:firstLine="709"/>
        <w:jc w:val="both"/>
        <w:rPr>
          <w:rFonts w:eastAsia="Times New Roman"/>
          <w:color w:val="000000"/>
        </w:rPr>
      </w:pPr>
      <w:r w:rsidRPr="00AA66BC">
        <w:t xml:space="preserve">- </w:t>
      </w:r>
      <w:r w:rsidRPr="00AA66BC">
        <w:rPr>
          <w:rFonts w:eastAsia="Times New Roman"/>
          <w:color w:val="000000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 от 02.10.2012 г. № 0042-2012-7825130998-04, выдано Некоммерческим партнерством «Балтийское объединение проектировщиков». Действительно без ограничения срока и территории действия;</w:t>
      </w:r>
    </w:p>
    <w:p w:rsidR="00EF1DE6" w:rsidRPr="00041BB4" w:rsidRDefault="00EF1DE6" w:rsidP="00EF1DE6">
      <w:pPr>
        <w:ind w:firstLine="709"/>
        <w:jc w:val="both"/>
        <w:rPr>
          <w:i/>
          <w:iCs/>
        </w:rPr>
      </w:pPr>
      <w:r w:rsidRPr="00AA66BC">
        <w:rPr>
          <w:rFonts w:eastAsia="Times New Roman"/>
          <w:color w:val="000000"/>
        </w:rPr>
        <w:t>- Свидетельство о допуске к определенному виду или видам работ, которые оказывают влияние на безопасность объектов капитального строительства № 0058-2012-7825130998-04, начало действия с 27.09.2012 г., выдано Некоммерческим партнерством «Балтийское объединение изыскателей». Без ограничения срока и территории действия</w:t>
      </w:r>
      <w:r w:rsidRPr="00AA66BC">
        <w:t>.</w:t>
      </w:r>
    </w:p>
    <w:p w:rsidR="00EF1DE6" w:rsidRDefault="00EF1DE6" w:rsidP="00EF1DE6">
      <w:pPr>
        <w:tabs>
          <w:tab w:val="left" w:pos="360"/>
          <w:tab w:val="left" w:pos="2772"/>
        </w:tabs>
        <w:ind w:firstLine="709"/>
        <w:jc w:val="both"/>
        <w:rPr>
          <w:shd w:val="clear" w:color="auto" w:fill="FFFF00"/>
        </w:rPr>
      </w:pPr>
    </w:p>
    <w:p w:rsidR="00EF1DE6" w:rsidRDefault="00EF1DE6" w:rsidP="00EF1DE6">
      <w:pPr>
        <w:ind w:firstLine="709"/>
        <w:jc w:val="both"/>
      </w:pPr>
      <w:r>
        <w:rPr>
          <w:b/>
          <w:color w:val="000000"/>
        </w:rPr>
        <w:t xml:space="preserve">2. </w:t>
      </w:r>
      <w:r>
        <w:t>Внести следующие изменения в п. 6 «Информация о величине собственных денежных средств, финансовом результате текущего года, размере кредиторской задолженности на день размещения проектной декларации в сети «Интернет»:</w:t>
      </w:r>
    </w:p>
    <w:p w:rsidR="00EF1DE6" w:rsidRDefault="00EF1DE6" w:rsidP="00EF1DE6">
      <w:pPr>
        <w:ind w:firstLine="709"/>
        <w:jc w:val="both"/>
      </w:pPr>
    </w:p>
    <w:p w:rsidR="00EF1DE6" w:rsidRDefault="00EF1DE6" w:rsidP="00EF1DE6">
      <w:pPr>
        <w:ind w:firstLine="709"/>
        <w:jc w:val="both"/>
      </w:pPr>
      <w:r>
        <w:t xml:space="preserve">- финансовый результат за </w:t>
      </w:r>
      <w:r>
        <w:rPr>
          <w:lang w:val="en-US"/>
        </w:rPr>
        <w:t>IV</w:t>
      </w:r>
      <w:r>
        <w:t xml:space="preserve"> квартал 2012 года составляет — 12 768 тыс. руб.;</w:t>
      </w:r>
    </w:p>
    <w:p w:rsidR="00EF1DE6" w:rsidRDefault="00EF1DE6" w:rsidP="00EF1DE6">
      <w:pPr>
        <w:ind w:firstLine="709"/>
        <w:jc w:val="both"/>
      </w:pPr>
      <w:r>
        <w:t xml:space="preserve">- размер кредиторской задолженности за </w:t>
      </w:r>
      <w:r>
        <w:rPr>
          <w:lang w:val="en-US"/>
        </w:rPr>
        <w:t>IV</w:t>
      </w:r>
      <w:r>
        <w:t xml:space="preserve"> квартал 2012 года составляет — 8 962 029 тыс. руб.;</w:t>
      </w:r>
    </w:p>
    <w:p w:rsidR="00EF1DE6" w:rsidRDefault="00EF1DE6" w:rsidP="00EF1DE6">
      <w:pPr>
        <w:ind w:left="530" w:hanging="40"/>
        <w:jc w:val="both"/>
      </w:pPr>
      <w:r>
        <w:t xml:space="preserve">- размер дебиторской задолженности за </w:t>
      </w:r>
      <w:r>
        <w:rPr>
          <w:lang w:val="en-US"/>
        </w:rPr>
        <w:t>IV</w:t>
      </w:r>
      <w:r>
        <w:t xml:space="preserve"> квартал 2012 года составляет — 10 353 841 тыс. руб.</w:t>
      </w:r>
    </w:p>
    <w:p w:rsidR="00EF1DE6" w:rsidRDefault="00EF1DE6" w:rsidP="00EF1DE6">
      <w:pPr>
        <w:jc w:val="both"/>
        <w:rPr>
          <w:b/>
          <w:color w:val="000000"/>
        </w:rPr>
      </w:pPr>
    </w:p>
    <w:p w:rsidR="00382C63" w:rsidRDefault="00382C63" w:rsidP="00382C63">
      <w:pPr>
        <w:jc w:val="both"/>
        <w:rPr>
          <w:b/>
          <w:color w:val="000000"/>
        </w:rPr>
      </w:pPr>
    </w:p>
    <w:p w:rsidR="00382C63" w:rsidRDefault="00382C63" w:rsidP="00382C63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Директор ООО «Строительная</w:t>
      </w:r>
    </w:p>
    <w:p w:rsidR="00ED7EAF" w:rsidRDefault="00382C63">
      <w:pPr>
        <w:jc w:val="both"/>
      </w:pPr>
      <w:r>
        <w:rPr>
          <w:b/>
          <w:bCs/>
          <w:color w:val="000000"/>
        </w:rPr>
        <w:t>компания «</w:t>
      </w:r>
      <w:proofErr w:type="spellStart"/>
      <w:r>
        <w:rPr>
          <w:b/>
          <w:bCs/>
          <w:color w:val="000000"/>
        </w:rPr>
        <w:t>Дальпитерстрой</w:t>
      </w:r>
      <w:proofErr w:type="spellEnd"/>
      <w:r>
        <w:rPr>
          <w:b/>
          <w:bCs/>
          <w:color w:val="000000"/>
        </w:rPr>
        <w:t>»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                                </w:t>
      </w:r>
      <w:proofErr w:type="spellStart"/>
      <w:r>
        <w:rPr>
          <w:b/>
          <w:bCs/>
          <w:color w:val="000000"/>
        </w:rPr>
        <w:t>Скоров</w:t>
      </w:r>
      <w:proofErr w:type="spellEnd"/>
      <w:r>
        <w:rPr>
          <w:b/>
          <w:bCs/>
          <w:color w:val="000000"/>
        </w:rPr>
        <w:t xml:space="preserve"> А.А.</w:t>
      </w:r>
    </w:p>
    <w:sectPr w:rsidR="00ED7EAF">
      <w:footerReference w:type="default" r:id="rId12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7E0" w:rsidRDefault="004E77E0">
      <w:r>
        <w:separator/>
      </w:r>
    </w:p>
  </w:endnote>
  <w:endnote w:type="continuationSeparator" w:id="0">
    <w:p w:rsidR="004E77E0" w:rsidRDefault="004E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EAF" w:rsidRDefault="004E77E0">
    <w:pPr>
      <w:pStyle w:val="ae"/>
      <w:jc w:val="right"/>
    </w:pPr>
    <w:r>
      <w:fldChar w:fldCharType="begin"/>
    </w:r>
    <w:r>
      <w:instrText xml:space="preserve"> PAGE \*Arabic </w:instrText>
    </w:r>
    <w:r>
      <w:fldChar w:fldCharType="separate"/>
    </w:r>
    <w:r w:rsidR="0007098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7E0" w:rsidRDefault="004E77E0">
      <w:r>
        <w:separator/>
      </w:r>
    </w:p>
  </w:footnote>
  <w:footnote w:type="continuationSeparator" w:id="0">
    <w:p w:rsidR="004E77E0" w:rsidRDefault="004E7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6A673C5"/>
    <w:multiLevelType w:val="hybridMultilevel"/>
    <w:tmpl w:val="A0F6A41E"/>
    <w:lvl w:ilvl="0" w:tplc="CEB6B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63"/>
    <w:rsid w:val="00000978"/>
    <w:rsid w:val="000231BD"/>
    <w:rsid w:val="00057919"/>
    <w:rsid w:val="0007098A"/>
    <w:rsid w:val="002E1868"/>
    <w:rsid w:val="00355823"/>
    <w:rsid w:val="00382C63"/>
    <w:rsid w:val="003B2905"/>
    <w:rsid w:val="004E77E0"/>
    <w:rsid w:val="006B6EDF"/>
    <w:rsid w:val="007A68AC"/>
    <w:rsid w:val="00825F1D"/>
    <w:rsid w:val="00866911"/>
    <w:rsid w:val="00AA240C"/>
    <w:rsid w:val="00CA2A5A"/>
    <w:rsid w:val="00D8008A"/>
    <w:rsid w:val="00ED7EAF"/>
    <w:rsid w:val="00EF1DE6"/>
    <w:rsid w:val="00F1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0ECCEFB-95C7-433B-80A6-2CE19859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tarSymbol"/>
      <w:color w:val="auto"/>
      <w:sz w:val="18"/>
      <w:szCs w:val="18"/>
    </w:rPr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styleId="aa">
    <w:name w:val="Title"/>
    <w:basedOn w:val="a7"/>
    <w:next w:val="ab"/>
    <w:qFormat/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Normal (Web)"/>
    <w:basedOn w:val="a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21">
    <w:name w:val="Основной текст 21"/>
    <w:basedOn w:val="a"/>
    <w:rPr>
      <w:sz w:val="22"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">
    <w:name w:val="Заголовок таблицы"/>
    <w:basedOn w:val="ac"/>
    <w:pPr>
      <w:jc w:val="center"/>
    </w:pPr>
    <w:rPr>
      <w:b/>
      <w:bCs/>
    </w:rPr>
  </w:style>
  <w:style w:type="paragraph" w:styleId="af0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Balloon Text"/>
    <w:basedOn w:val="a"/>
    <w:link w:val="af2"/>
    <w:uiPriority w:val="99"/>
    <w:semiHidden/>
    <w:unhideWhenUsed/>
    <w:rsid w:val="00CA2A5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A2A5A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alpiterstroy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alpiterstro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Опубликована в сети</vt:lpstr>
    </vt:vector>
  </TitlesOfParts>
  <Company/>
  <LinksUpToDate>false</LinksUpToDate>
  <CharactersWithSpaces>2536</CharactersWithSpaces>
  <SharedDoc>false</SharedDoc>
  <HLinks>
    <vt:vector size="30" baseType="variant">
      <vt:variant>
        <vt:i4>655367</vt:i4>
      </vt:variant>
      <vt:variant>
        <vt:i4>12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9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6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0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Опубликована в сети</dc:title>
  <dc:subject/>
  <dc:creator>TAStepanova</dc:creator>
  <cp:keywords/>
  <cp:lastModifiedBy>Ekaterina Knyazkova</cp:lastModifiedBy>
  <cp:revision>2</cp:revision>
  <cp:lastPrinted>2012-07-04T09:40:00Z</cp:lastPrinted>
  <dcterms:created xsi:type="dcterms:W3CDTF">2017-03-23T14:45:00Z</dcterms:created>
  <dcterms:modified xsi:type="dcterms:W3CDTF">2017-03-23T14:45:00Z</dcterms:modified>
</cp:coreProperties>
</file>