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73" w:rsidRPr="00C51673" w:rsidRDefault="00C51673" w:rsidP="00C51673">
      <w:pPr>
        <w:shd w:val="clear" w:color="auto" w:fill="FFFFFF"/>
        <w:spacing w:after="0" w:line="240" w:lineRule="auto"/>
        <w:jc w:val="center"/>
        <w:rPr>
          <w:rFonts w:ascii="Helvetica" w:eastAsia="Times New Roman" w:hAnsi="Helvetica" w:cs="Helvetica"/>
          <w:color w:val="000000"/>
          <w:sz w:val="23"/>
          <w:szCs w:val="23"/>
          <w:lang w:eastAsia="ru-RU"/>
        </w:rPr>
      </w:pPr>
      <w:r w:rsidRPr="00C51673">
        <w:rPr>
          <w:rFonts w:ascii="Helvetica" w:eastAsia="Times New Roman" w:hAnsi="Helvetica" w:cs="Helvetica"/>
          <w:b/>
          <w:bCs/>
          <w:i/>
          <w:iCs/>
          <w:color w:val="000000"/>
          <w:sz w:val="23"/>
          <w:szCs w:val="23"/>
          <w:lang w:eastAsia="ru-RU"/>
        </w:rPr>
        <w:t>Проектная декларация</w:t>
      </w:r>
    </w:p>
    <w:p w:rsidR="00C51673" w:rsidRPr="00C51673" w:rsidRDefault="00C51673" w:rsidP="00C51673">
      <w:pPr>
        <w:shd w:val="clear" w:color="auto" w:fill="FFFFFF"/>
        <w:spacing w:after="0" w:line="240" w:lineRule="auto"/>
        <w:jc w:val="center"/>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Общество с ограниченной ответственностью</w:t>
      </w:r>
    </w:p>
    <w:p w:rsidR="00C51673" w:rsidRPr="00C51673" w:rsidRDefault="00C51673" w:rsidP="00C51673">
      <w:pPr>
        <w:shd w:val="clear" w:color="auto" w:fill="FFFFFF"/>
        <w:spacing w:after="0" w:line="240" w:lineRule="auto"/>
        <w:jc w:val="center"/>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«КОМПАНИЯ ПРОМСЕРВИС»</w:t>
      </w:r>
    </w:p>
    <w:p w:rsidR="00C51673" w:rsidRPr="00C51673" w:rsidRDefault="00C51673" w:rsidP="00C51673">
      <w:pPr>
        <w:shd w:val="clear" w:color="auto" w:fill="FFFFFF"/>
        <w:spacing w:after="0" w:line="240" w:lineRule="auto"/>
        <w:jc w:val="center"/>
        <w:rPr>
          <w:rFonts w:ascii="Helvetica" w:eastAsia="Times New Roman" w:hAnsi="Helvetica" w:cs="Helvetica"/>
          <w:color w:val="000000"/>
          <w:sz w:val="23"/>
          <w:szCs w:val="23"/>
          <w:lang w:eastAsia="ru-RU"/>
        </w:rPr>
      </w:pPr>
      <w:r w:rsidRPr="00C51673">
        <w:rPr>
          <w:rFonts w:ascii="Helvetica" w:eastAsia="Times New Roman" w:hAnsi="Helvetica" w:cs="Helvetica"/>
          <w:i/>
          <w:iCs/>
          <w:color w:val="000000"/>
          <w:sz w:val="23"/>
          <w:szCs w:val="23"/>
          <w:lang w:eastAsia="ru-RU"/>
        </w:rPr>
        <w:t>(с изменениями на 03.11.2017 год)</w:t>
      </w:r>
    </w:p>
    <w:p w:rsidR="00C51673" w:rsidRPr="00C51673" w:rsidRDefault="00C51673" w:rsidP="00C51673">
      <w:pPr>
        <w:shd w:val="clear" w:color="auto" w:fill="FFFFFF"/>
        <w:spacing w:after="225" w:line="240" w:lineRule="auto"/>
        <w:jc w:val="right"/>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г. Москва 03 ноября 2017 года</w:t>
      </w:r>
    </w:p>
    <w:p w:rsidR="00C51673" w:rsidRPr="00C51673" w:rsidRDefault="00C51673" w:rsidP="00C51673">
      <w:pPr>
        <w:shd w:val="clear" w:color="auto" w:fill="FFFFFF"/>
        <w:spacing w:after="225" w:line="240" w:lineRule="auto"/>
        <w:jc w:val="center"/>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Проектная декларация</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по строительству</w:t>
      </w:r>
      <w:r w:rsidRPr="00C51673">
        <w:rPr>
          <w:rFonts w:ascii="Helvetica" w:eastAsia="Times New Roman" w:hAnsi="Helvetica" w:cs="Helvetica"/>
          <w:b/>
          <w:bCs/>
          <w:color w:val="000000"/>
          <w:sz w:val="23"/>
          <w:szCs w:val="23"/>
          <w:lang w:eastAsia="ru-RU"/>
        </w:rPr>
        <w:t>3-х секционного 4-х этажного 90 квартирного жилого дома</w:t>
      </w:r>
      <w:r w:rsidRPr="00C51673">
        <w:rPr>
          <w:rFonts w:ascii="Helvetica" w:eastAsia="Times New Roman" w:hAnsi="Helvetica" w:cs="Helvetica"/>
          <w:color w:val="000000"/>
          <w:sz w:val="23"/>
          <w:szCs w:val="23"/>
          <w:lang w:eastAsia="ru-RU"/>
        </w:rPr>
        <w:t> (</w:t>
      </w:r>
      <w:r w:rsidRPr="00C51673">
        <w:rPr>
          <w:rFonts w:ascii="Helvetica" w:eastAsia="Times New Roman" w:hAnsi="Helvetica" w:cs="Helvetica"/>
          <w:b/>
          <w:bCs/>
          <w:color w:val="000000"/>
          <w:sz w:val="23"/>
          <w:szCs w:val="23"/>
          <w:lang w:eastAsia="ru-RU"/>
        </w:rPr>
        <w:t>Дом №11</w:t>
      </w:r>
      <w:r w:rsidRPr="00C51673">
        <w:rPr>
          <w:rFonts w:ascii="Helvetica" w:eastAsia="Times New Roman" w:hAnsi="Helvetica" w:cs="Helvetica"/>
          <w:color w:val="000000"/>
          <w:sz w:val="23"/>
          <w:szCs w:val="23"/>
          <w:lang w:eastAsia="ru-RU"/>
        </w:rPr>
        <w:t>)по адресу: Московская область, Истринский район, Ивановское сельское поселение, д. Высоково.</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(ЖК «Малая Истра»)</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Информация о Застройщике</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1. Застройщик: </w:t>
      </w:r>
      <w:r w:rsidRPr="00C51673">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1.1. Юридический адрес Застройщика: </w:t>
      </w:r>
      <w:r w:rsidRPr="00C51673">
        <w:rPr>
          <w:rFonts w:ascii="Helvetica" w:eastAsia="Times New Roman" w:hAnsi="Helvetica" w:cs="Helvetica"/>
          <w:color w:val="000000"/>
          <w:sz w:val="23"/>
          <w:szCs w:val="23"/>
          <w:lang w:eastAsia="ru-RU"/>
        </w:rPr>
        <w:t>117556, г. Москва, Варшавское шоссе, д.75, корп.1</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1.2. Место нахождения Застройщика</w:t>
      </w:r>
      <w:r w:rsidRPr="00C51673">
        <w:rPr>
          <w:rFonts w:ascii="Helvetica" w:eastAsia="Times New Roman" w:hAnsi="Helvetica" w:cs="Helvetica"/>
          <w:color w:val="000000"/>
          <w:sz w:val="23"/>
          <w:szCs w:val="23"/>
          <w:lang w:eastAsia="ru-RU"/>
        </w:rPr>
        <w:t>: 129110, г. Москва, ул. Гиляровского, д.47, стр.5.</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1.3. Режим работы Застройщика: </w:t>
      </w:r>
      <w:r w:rsidRPr="00C51673">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3. Информация об учредителях (участниках) Застройщика:</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3.1. </w:t>
      </w:r>
      <w:r w:rsidRPr="00C51673">
        <w:rPr>
          <w:rFonts w:ascii="Helvetica" w:eastAsia="Times New Roman" w:hAnsi="Helvetica" w:cs="Helvetica"/>
          <w:color w:val="000000"/>
          <w:sz w:val="23"/>
          <w:szCs w:val="23"/>
          <w:lang w:eastAsia="ru-RU"/>
        </w:rPr>
        <w:t>Федотов Илья Михайлович – 51%.</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3.2. </w:t>
      </w:r>
      <w:r w:rsidRPr="00C51673">
        <w:rPr>
          <w:rFonts w:ascii="Helvetica" w:eastAsia="Times New Roman" w:hAnsi="Helvetica" w:cs="Helvetica"/>
          <w:color w:val="000000"/>
          <w:sz w:val="23"/>
          <w:szCs w:val="23"/>
          <w:lang w:eastAsia="ru-RU"/>
        </w:rPr>
        <w:t>Челидзе Эльдар Джумберович– 49%.</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20.06.2017г.</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lastRenderedPageBreak/>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lastRenderedPageBreak/>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C51673" w:rsidRPr="00C51673" w:rsidTr="00C51673">
        <w:tc>
          <w:tcPr>
            <w:tcW w:w="0" w:type="auto"/>
            <w:shd w:val="clear" w:color="auto" w:fill="FFFFFF"/>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3 401 тыс. рублей</w:t>
            </w:r>
          </w:p>
        </w:tc>
      </w:tr>
      <w:tr w:rsidR="00C51673" w:rsidRPr="00C51673" w:rsidTr="00C51673">
        <w:tc>
          <w:tcPr>
            <w:tcW w:w="0" w:type="auto"/>
            <w:shd w:val="clear" w:color="auto" w:fill="FFFFFF"/>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lastRenderedPageBreak/>
              <w:t>Размер кредиторской задолженности</w:t>
            </w:r>
          </w:p>
        </w:tc>
        <w:tc>
          <w:tcPr>
            <w:tcW w:w="0" w:type="auto"/>
            <w:shd w:val="clear" w:color="auto" w:fill="FFFFFF"/>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326 346 тыс. рублей</w:t>
            </w:r>
          </w:p>
        </w:tc>
      </w:tr>
      <w:tr w:rsidR="00C51673" w:rsidRPr="00C51673" w:rsidTr="00C51673">
        <w:tc>
          <w:tcPr>
            <w:tcW w:w="0" w:type="auto"/>
            <w:shd w:val="clear" w:color="auto" w:fill="FFFFFF"/>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726 162 тыс. рублей</w:t>
            </w:r>
          </w:p>
        </w:tc>
      </w:tr>
    </w:tbl>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Информация о проекте строительства.</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1. Цель проекта строительства:</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Строительство </w:t>
      </w:r>
      <w:r w:rsidRPr="00C51673">
        <w:rPr>
          <w:rFonts w:ascii="Helvetica" w:eastAsia="Times New Roman" w:hAnsi="Helvetica" w:cs="Helvetica"/>
          <w:b/>
          <w:bCs/>
          <w:color w:val="000000"/>
          <w:sz w:val="23"/>
          <w:szCs w:val="23"/>
          <w:lang w:eastAsia="ru-RU"/>
        </w:rPr>
        <w:t>3-х секционного 4-х этажного 90 квартирного жилого дома</w:t>
      </w:r>
      <w:r w:rsidRPr="00C51673">
        <w:rPr>
          <w:rFonts w:ascii="Helvetica" w:eastAsia="Times New Roman" w:hAnsi="Helvetica" w:cs="Helvetica"/>
          <w:color w:val="000000"/>
          <w:sz w:val="23"/>
          <w:szCs w:val="23"/>
          <w:lang w:eastAsia="ru-RU"/>
        </w:rPr>
        <w:t> (</w:t>
      </w:r>
      <w:r w:rsidRPr="00C51673">
        <w:rPr>
          <w:rFonts w:ascii="Helvetica" w:eastAsia="Times New Roman" w:hAnsi="Helvetica" w:cs="Helvetica"/>
          <w:b/>
          <w:bCs/>
          <w:color w:val="000000"/>
          <w:sz w:val="23"/>
          <w:szCs w:val="23"/>
          <w:lang w:eastAsia="ru-RU"/>
        </w:rPr>
        <w:t>Дом №11</w:t>
      </w:r>
      <w:r w:rsidRPr="00C51673">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Этапы строительства.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Начало строительства: III квартал2014 г.</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Окончание строительства: 31.12.2017 г.</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Положительное заключение негосударственной экспертизы 77-1-2-0057-14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C51673">
        <w:rPr>
          <w:rFonts w:ascii="Helvetica" w:eastAsia="Times New Roman" w:hAnsi="Helvetica" w:cs="Helvetica"/>
          <w:b/>
          <w:bCs/>
          <w:color w:val="000000"/>
          <w:sz w:val="23"/>
          <w:szCs w:val="23"/>
          <w:lang w:eastAsia="ru-RU"/>
        </w:rPr>
        <w:t>3-х секционный 4-х этажный жилой дом</w:t>
      </w:r>
      <w:r w:rsidRPr="00C51673">
        <w:rPr>
          <w:rFonts w:ascii="Helvetica" w:eastAsia="Times New Roman" w:hAnsi="Helvetica" w:cs="Helvetica"/>
          <w:color w:val="000000"/>
          <w:sz w:val="23"/>
          <w:szCs w:val="23"/>
          <w:lang w:eastAsia="ru-RU"/>
        </w:rPr>
        <w:t> (</w:t>
      </w:r>
      <w:r w:rsidRPr="00C51673">
        <w:rPr>
          <w:rFonts w:ascii="Helvetica" w:eastAsia="Times New Roman" w:hAnsi="Helvetica" w:cs="Helvetica"/>
          <w:b/>
          <w:bCs/>
          <w:color w:val="000000"/>
          <w:sz w:val="23"/>
          <w:szCs w:val="23"/>
          <w:lang w:eastAsia="ru-RU"/>
        </w:rPr>
        <w:t>Дом №11</w:t>
      </w:r>
      <w:r w:rsidRPr="00C51673">
        <w:rPr>
          <w:rFonts w:ascii="Helvetica" w:eastAsia="Times New Roman" w:hAnsi="Helvetica" w:cs="Helvetica"/>
          <w:color w:val="000000"/>
          <w:sz w:val="23"/>
          <w:szCs w:val="23"/>
          <w:lang w:eastAsia="ru-RU"/>
        </w:rPr>
        <w:t>) по адресу: Московская область, Истринский район, с/пос Ивановское, вблизи д. Высоково».</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2. Информация о разрешении на строительство:</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Разрешение на строительство № RU 50504304-221 от 26 августа 2014 года, выдано: Администрацией Истринского муниципального района.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Срок действия разрешения на строительство до 31 декабря 2017 года.</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3. Права Застройщика на земельный участок:</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3.1. Земельный участок под строительство 3-х секционного 4-х этажного 90 квартирного жилого дома</w:t>
      </w:r>
      <w:r w:rsidRPr="00C51673">
        <w:rPr>
          <w:rFonts w:ascii="Helvetica" w:eastAsia="Times New Roman" w:hAnsi="Helvetica" w:cs="Helvetica"/>
          <w:color w:val="000000"/>
          <w:sz w:val="23"/>
          <w:szCs w:val="23"/>
          <w:lang w:eastAsia="ru-RU"/>
        </w:rPr>
        <w:t> (</w:t>
      </w:r>
      <w:r w:rsidRPr="00C51673">
        <w:rPr>
          <w:rFonts w:ascii="Helvetica" w:eastAsia="Times New Roman" w:hAnsi="Helvetica" w:cs="Helvetica"/>
          <w:b/>
          <w:bCs/>
          <w:color w:val="000000"/>
          <w:sz w:val="23"/>
          <w:szCs w:val="23"/>
          <w:lang w:eastAsia="ru-RU"/>
        </w:rPr>
        <w:t>Дом №11</w:t>
      </w:r>
      <w:r w:rsidRPr="00C51673">
        <w:rPr>
          <w:rFonts w:ascii="Helvetica" w:eastAsia="Times New Roman" w:hAnsi="Helvetica" w:cs="Helvetica"/>
          <w:color w:val="000000"/>
          <w:sz w:val="23"/>
          <w:szCs w:val="23"/>
          <w:lang w:eastAsia="ru-RU"/>
        </w:rPr>
        <w:t>)</w:t>
      </w:r>
      <w:r w:rsidRPr="00C51673">
        <w:rPr>
          <w:rFonts w:ascii="Helvetica" w:eastAsia="Times New Roman" w:hAnsi="Helvetica" w:cs="Helvetica"/>
          <w:b/>
          <w:bCs/>
          <w:color w:val="000000"/>
          <w:sz w:val="23"/>
          <w:szCs w:val="23"/>
          <w:lang w:eastAsia="ru-RU"/>
        </w:rPr>
        <w:t> принадлежит Обществу с ограниченной ответственностью «КОМПАНИЯ ПРОМСЕРВИС» на следующих основаниях:</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Земельный участок площадью 3442 (Три тысячи четыреста сорок два) кв.м. с кадастровым номером №50:08:0040140:272, расположен по адресу: Московская область, Истринский район, с/пос. Ивановское, вблизи д. Высоково.</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lastRenderedPageBreak/>
        <w:t>3.2. Границы участка под строительство 3-х секционного 4-х этажного 90 квартирного жилого дома</w:t>
      </w:r>
      <w:r w:rsidRPr="00C51673">
        <w:rPr>
          <w:rFonts w:ascii="Helvetica" w:eastAsia="Times New Roman" w:hAnsi="Helvetica" w:cs="Helvetica"/>
          <w:color w:val="000000"/>
          <w:sz w:val="23"/>
          <w:szCs w:val="23"/>
          <w:lang w:eastAsia="ru-RU"/>
        </w:rPr>
        <w:t> (</w:t>
      </w:r>
      <w:r w:rsidRPr="00C51673">
        <w:rPr>
          <w:rFonts w:ascii="Helvetica" w:eastAsia="Times New Roman" w:hAnsi="Helvetica" w:cs="Helvetica"/>
          <w:b/>
          <w:bCs/>
          <w:color w:val="000000"/>
          <w:sz w:val="23"/>
          <w:szCs w:val="23"/>
          <w:lang w:eastAsia="ru-RU"/>
        </w:rPr>
        <w:t>Дом №11</w:t>
      </w:r>
      <w:r w:rsidRPr="00C51673">
        <w:rPr>
          <w:rFonts w:ascii="Helvetica" w:eastAsia="Times New Roman" w:hAnsi="Helvetica" w:cs="Helvetica"/>
          <w:color w:val="000000"/>
          <w:sz w:val="23"/>
          <w:szCs w:val="23"/>
          <w:lang w:eastAsia="ru-RU"/>
        </w:rPr>
        <w:t>)</w:t>
      </w:r>
      <w:r w:rsidRPr="00C51673">
        <w:rPr>
          <w:rFonts w:ascii="Helvetica" w:eastAsia="Times New Roman" w:hAnsi="Helvetica" w:cs="Helvetica"/>
          <w:b/>
          <w:bCs/>
          <w:color w:val="000000"/>
          <w:sz w:val="23"/>
          <w:szCs w:val="23"/>
          <w:lang w:eastAsia="ru-RU"/>
        </w:rPr>
        <w:t>:</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3.3. Элементы благоустройства:</w:t>
      </w:r>
      <w:r w:rsidRPr="00C51673">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Строящийся объект капитального строительства </w:t>
      </w:r>
      <w:r w:rsidRPr="00C51673">
        <w:rPr>
          <w:rFonts w:ascii="Helvetica" w:eastAsia="Times New Roman" w:hAnsi="Helvetica" w:cs="Helvetica"/>
          <w:b/>
          <w:bCs/>
          <w:color w:val="000000"/>
          <w:sz w:val="23"/>
          <w:szCs w:val="23"/>
          <w:lang w:eastAsia="ru-RU"/>
        </w:rPr>
        <w:t>3-х секционный 4-х этажный 90 квартирный жилой дом</w:t>
      </w:r>
      <w:r w:rsidRPr="00C51673">
        <w:rPr>
          <w:rFonts w:ascii="Helvetica" w:eastAsia="Times New Roman" w:hAnsi="Helvetica" w:cs="Helvetica"/>
          <w:color w:val="000000"/>
          <w:sz w:val="23"/>
          <w:szCs w:val="23"/>
          <w:lang w:eastAsia="ru-RU"/>
        </w:rPr>
        <w:t> (</w:t>
      </w:r>
      <w:r w:rsidRPr="00C51673">
        <w:rPr>
          <w:rFonts w:ascii="Helvetica" w:eastAsia="Times New Roman" w:hAnsi="Helvetica" w:cs="Helvetica"/>
          <w:b/>
          <w:bCs/>
          <w:color w:val="000000"/>
          <w:sz w:val="23"/>
          <w:szCs w:val="23"/>
          <w:lang w:eastAsia="ru-RU"/>
        </w:rPr>
        <w:t>Дом №11</w:t>
      </w:r>
      <w:r w:rsidRPr="00C51673">
        <w:rPr>
          <w:rFonts w:ascii="Helvetica" w:eastAsia="Times New Roman" w:hAnsi="Helvetica" w:cs="Helvetica"/>
          <w:color w:val="000000"/>
          <w:sz w:val="23"/>
          <w:szCs w:val="23"/>
          <w:lang w:eastAsia="ru-RU"/>
        </w:rPr>
        <w:t>) расположен по адресу: Московская область, Истринский район, с/пос. Ивановское, вблизи д. Высоково.</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5. Количество в составе строящегося 3-х секционного 4-х этажного 90 квартирного жилого дома</w:t>
      </w:r>
      <w:r w:rsidRPr="00C51673">
        <w:rPr>
          <w:rFonts w:ascii="Helvetica" w:eastAsia="Times New Roman" w:hAnsi="Helvetica" w:cs="Helvetica"/>
          <w:color w:val="000000"/>
          <w:sz w:val="23"/>
          <w:szCs w:val="23"/>
          <w:lang w:eastAsia="ru-RU"/>
        </w:rPr>
        <w:t> (</w:t>
      </w:r>
      <w:r w:rsidRPr="00C51673">
        <w:rPr>
          <w:rFonts w:ascii="Helvetica" w:eastAsia="Times New Roman" w:hAnsi="Helvetica" w:cs="Helvetica"/>
          <w:b/>
          <w:bCs/>
          <w:color w:val="000000"/>
          <w:sz w:val="23"/>
          <w:szCs w:val="23"/>
          <w:lang w:eastAsia="ru-RU"/>
        </w:rPr>
        <w:t>Дом №11</w:t>
      </w:r>
      <w:r w:rsidRPr="00C51673">
        <w:rPr>
          <w:rFonts w:ascii="Helvetica" w:eastAsia="Times New Roman" w:hAnsi="Helvetica" w:cs="Helvetica"/>
          <w:color w:val="000000"/>
          <w:sz w:val="23"/>
          <w:szCs w:val="23"/>
          <w:lang w:eastAsia="ru-RU"/>
        </w:rPr>
        <w:t>) </w:t>
      </w:r>
      <w:r w:rsidRPr="00C51673">
        <w:rPr>
          <w:rFonts w:ascii="Helvetica" w:eastAsia="Times New Roman" w:hAnsi="Helvetica" w:cs="Helvetica"/>
          <w:b/>
          <w:bCs/>
          <w:color w:val="000000"/>
          <w:sz w:val="23"/>
          <w:szCs w:val="23"/>
          <w:lang w:eastAsia="ru-RU"/>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Всего 90 квартир общей площадью 4475,6 кв.м.</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Из них:</w:t>
      </w:r>
    </w:p>
    <w:tbl>
      <w:tblPr>
        <w:tblW w:w="0" w:type="auto"/>
        <w:shd w:val="clear" w:color="auto" w:fill="FFFFFF"/>
        <w:tblCellMar>
          <w:left w:w="0" w:type="dxa"/>
          <w:right w:w="0" w:type="dxa"/>
        </w:tblCellMar>
        <w:tblLook w:val="04A0" w:firstRow="1" w:lastRow="0" w:firstColumn="1" w:lastColumn="0" w:noHBand="0" w:noVBand="1"/>
      </w:tblPr>
      <w:tblGrid>
        <w:gridCol w:w="3810"/>
        <w:gridCol w:w="1021"/>
        <w:gridCol w:w="1198"/>
      </w:tblGrid>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42,9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4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44,8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45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1 квартира</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46,8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47,7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51,7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1 квартира</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51,9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1 квартира</w:t>
            </w:r>
          </w:p>
        </w:tc>
      </w:tr>
      <w:tr w:rsidR="00C51673" w:rsidRPr="00C51673" w:rsidTr="00C51673">
        <w:tc>
          <w:tcPr>
            <w:tcW w:w="0" w:type="auto"/>
            <w:shd w:val="clear" w:color="auto" w:fill="FFFFFF"/>
            <w:vAlign w:val="bottom"/>
            <w:hideMark/>
          </w:tcPr>
          <w:p w:rsidR="00C51673" w:rsidRPr="00C51673" w:rsidRDefault="00C51673" w:rsidP="00C51673">
            <w:pPr>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 </w:t>
            </w:r>
          </w:p>
        </w:tc>
        <w:tc>
          <w:tcPr>
            <w:tcW w:w="0" w:type="auto"/>
            <w:shd w:val="clear" w:color="auto" w:fill="FFFFFF"/>
            <w:vAlign w:val="bottom"/>
            <w:hideMark/>
          </w:tcPr>
          <w:p w:rsidR="00C51673" w:rsidRPr="00C51673" w:rsidRDefault="00C51673" w:rsidP="00C51673">
            <w:pPr>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 </w:t>
            </w:r>
          </w:p>
        </w:tc>
        <w:tc>
          <w:tcPr>
            <w:tcW w:w="0" w:type="auto"/>
            <w:shd w:val="clear" w:color="auto" w:fill="FFFFFF"/>
            <w:vAlign w:val="bottom"/>
            <w:hideMark/>
          </w:tcPr>
          <w:p w:rsidR="00C51673" w:rsidRPr="00C51673" w:rsidRDefault="00C51673" w:rsidP="00C51673">
            <w:pPr>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 </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30,0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31,2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31,4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1 квартира</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32,6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6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32,8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33,6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1 квартира</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38,2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38,4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1 квартира</w:t>
            </w:r>
          </w:p>
        </w:tc>
      </w:tr>
      <w:tr w:rsidR="00C51673" w:rsidRPr="00C51673" w:rsidTr="00C51673">
        <w:tc>
          <w:tcPr>
            <w:tcW w:w="0" w:type="auto"/>
            <w:shd w:val="clear" w:color="auto" w:fill="FFFFFF"/>
            <w:vAlign w:val="bottom"/>
            <w:hideMark/>
          </w:tcPr>
          <w:p w:rsidR="00C51673" w:rsidRPr="00C51673" w:rsidRDefault="00C51673" w:rsidP="00C51673">
            <w:pPr>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 </w:t>
            </w:r>
          </w:p>
        </w:tc>
        <w:tc>
          <w:tcPr>
            <w:tcW w:w="0" w:type="auto"/>
            <w:shd w:val="clear" w:color="auto" w:fill="FFFFFF"/>
            <w:vAlign w:val="bottom"/>
            <w:hideMark/>
          </w:tcPr>
          <w:p w:rsidR="00C51673" w:rsidRPr="00C51673" w:rsidRDefault="00C51673" w:rsidP="00C51673">
            <w:pPr>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 </w:t>
            </w:r>
          </w:p>
        </w:tc>
        <w:tc>
          <w:tcPr>
            <w:tcW w:w="0" w:type="auto"/>
            <w:shd w:val="clear" w:color="auto" w:fill="FFFFFF"/>
            <w:vAlign w:val="bottom"/>
            <w:hideMark/>
          </w:tcPr>
          <w:p w:rsidR="00C51673" w:rsidRPr="00C51673" w:rsidRDefault="00C51673" w:rsidP="00C51673">
            <w:pPr>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 </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lastRenderedPageBreak/>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50,7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50,8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50,9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1 квартира</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51,1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1 квартира</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51,2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51,5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1 квартира</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51,6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1 квартира</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52,6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56,7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4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57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57,1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57,2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2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58,3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59,1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59,4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1 квартира</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63,8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63,9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1 квартира</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65,1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1 квартира</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67,2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9 квартиры</w:t>
            </w:r>
          </w:p>
        </w:tc>
      </w:tr>
      <w:tr w:rsidR="00C51673" w:rsidRPr="00C51673" w:rsidTr="00C51673">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67,5 кв.м.</w:t>
            </w:r>
          </w:p>
        </w:tc>
        <w:tc>
          <w:tcPr>
            <w:tcW w:w="0" w:type="auto"/>
            <w:shd w:val="clear" w:color="auto" w:fill="FFFFFF"/>
            <w:vAlign w:val="bottom"/>
            <w:hideMark/>
          </w:tcPr>
          <w:p w:rsidR="00C51673" w:rsidRPr="00C51673" w:rsidRDefault="00C51673" w:rsidP="00C51673">
            <w:pPr>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2 квартиры</w:t>
            </w:r>
          </w:p>
        </w:tc>
      </w:tr>
    </w:tbl>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6. Состав общего имущества в 3-х секционного 4-х этажного 90 квартирного жилого дома</w:t>
      </w:r>
      <w:r w:rsidRPr="00C51673">
        <w:rPr>
          <w:rFonts w:ascii="Helvetica" w:eastAsia="Times New Roman" w:hAnsi="Helvetica" w:cs="Helvetica"/>
          <w:color w:val="000000"/>
          <w:sz w:val="23"/>
          <w:szCs w:val="23"/>
          <w:lang w:eastAsia="ru-RU"/>
        </w:rPr>
        <w:t> (</w:t>
      </w:r>
      <w:r w:rsidRPr="00C51673">
        <w:rPr>
          <w:rFonts w:ascii="Helvetica" w:eastAsia="Times New Roman" w:hAnsi="Helvetica" w:cs="Helvetica"/>
          <w:b/>
          <w:bCs/>
          <w:color w:val="000000"/>
          <w:sz w:val="23"/>
          <w:szCs w:val="23"/>
          <w:lang w:eastAsia="ru-RU"/>
        </w:rPr>
        <w:t>Дом №11</w:t>
      </w:r>
      <w:r w:rsidRPr="00C51673">
        <w:rPr>
          <w:rFonts w:ascii="Helvetica" w:eastAsia="Times New Roman" w:hAnsi="Helvetica" w:cs="Helvetica"/>
          <w:color w:val="000000"/>
          <w:sz w:val="23"/>
          <w:szCs w:val="23"/>
          <w:lang w:eastAsia="ru-RU"/>
        </w:rPr>
        <w:t>)</w:t>
      </w:r>
      <w:r w:rsidRPr="00C51673">
        <w:rPr>
          <w:rFonts w:ascii="Helvetica" w:eastAsia="Times New Roman" w:hAnsi="Helvetica" w:cs="Helvetica"/>
          <w:b/>
          <w:bCs/>
          <w:color w:val="000000"/>
          <w:sz w:val="23"/>
          <w:szCs w:val="23"/>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w:t>
      </w:r>
      <w:r w:rsidRPr="00C51673">
        <w:rPr>
          <w:rFonts w:ascii="Helvetica" w:eastAsia="Times New Roman" w:hAnsi="Helvetica" w:cs="Helvetica"/>
          <w:b/>
          <w:bCs/>
          <w:color w:val="000000"/>
          <w:sz w:val="23"/>
          <w:szCs w:val="23"/>
          <w:lang w:eastAsia="ru-RU"/>
        </w:rPr>
        <w:t>3-х секционного 4-х этажного 90 квартирного жилого дома</w:t>
      </w:r>
      <w:r w:rsidRPr="00C51673">
        <w:rPr>
          <w:rFonts w:ascii="Helvetica" w:eastAsia="Times New Roman" w:hAnsi="Helvetica" w:cs="Helvetica"/>
          <w:color w:val="000000"/>
          <w:sz w:val="23"/>
          <w:szCs w:val="23"/>
          <w:lang w:eastAsia="ru-RU"/>
        </w:rPr>
        <w:t> (</w:t>
      </w:r>
      <w:r w:rsidRPr="00C51673">
        <w:rPr>
          <w:rFonts w:ascii="Helvetica" w:eastAsia="Times New Roman" w:hAnsi="Helvetica" w:cs="Helvetica"/>
          <w:b/>
          <w:bCs/>
          <w:color w:val="000000"/>
          <w:sz w:val="23"/>
          <w:szCs w:val="23"/>
          <w:lang w:eastAsia="ru-RU"/>
        </w:rPr>
        <w:t>Дом №11</w:t>
      </w:r>
      <w:r w:rsidRPr="00C51673">
        <w:rPr>
          <w:rFonts w:ascii="Helvetica" w:eastAsia="Times New Roman" w:hAnsi="Helvetica" w:cs="Helvetica"/>
          <w:color w:val="000000"/>
          <w:sz w:val="23"/>
          <w:szCs w:val="23"/>
          <w:lang w:eastAsia="ru-RU"/>
        </w:rPr>
        <w:t>).</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6.2. Венткамеры.</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6.3. Электрощитовые.</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6.4. Вспомогательные помещения.</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6.5. Коридоры.</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6.6. Лестничные марши и площадки.</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lastRenderedPageBreak/>
        <w:t>7. Предполагаемый срок получения разрешения на ввод в эксплуатацию строящегося 3-х секционного 4-х этажного 90 квартирного жилого дома</w:t>
      </w:r>
      <w:r w:rsidRPr="00C51673">
        <w:rPr>
          <w:rFonts w:ascii="Helvetica" w:eastAsia="Times New Roman" w:hAnsi="Helvetica" w:cs="Helvetica"/>
          <w:color w:val="000000"/>
          <w:sz w:val="23"/>
          <w:szCs w:val="23"/>
          <w:lang w:eastAsia="ru-RU"/>
        </w:rPr>
        <w:t> (</w:t>
      </w:r>
      <w:r w:rsidRPr="00C51673">
        <w:rPr>
          <w:rFonts w:ascii="Helvetica" w:eastAsia="Times New Roman" w:hAnsi="Helvetica" w:cs="Helvetica"/>
          <w:b/>
          <w:bCs/>
          <w:color w:val="000000"/>
          <w:sz w:val="23"/>
          <w:szCs w:val="23"/>
          <w:lang w:eastAsia="ru-RU"/>
        </w:rPr>
        <w:t>Дом №11):</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31.03.2018 г.</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 квартирного жилого дома</w:t>
      </w:r>
      <w:r w:rsidRPr="00C51673">
        <w:rPr>
          <w:rFonts w:ascii="Helvetica" w:eastAsia="Times New Roman" w:hAnsi="Helvetica" w:cs="Helvetica"/>
          <w:color w:val="000000"/>
          <w:sz w:val="23"/>
          <w:szCs w:val="23"/>
          <w:lang w:eastAsia="ru-RU"/>
        </w:rPr>
        <w:t> (</w:t>
      </w:r>
      <w:r w:rsidRPr="00C51673">
        <w:rPr>
          <w:rFonts w:ascii="Helvetica" w:eastAsia="Times New Roman" w:hAnsi="Helvetica" w:cs="Helvetica"/>
          <w:b/>
          <w:bCs/>
          <w:color w:val="000000"/>
          <w:sz w:val="23"/>
          <w:szCs w:val="23"/>
          <w:lang w:eastAsia="ru-RU"/>
        </w:rPr>
        <w:t>Дом №11</w:t>
      </w:r>
      <w:r w:rsidRPr="00C51673">
        <w:rPr>
          <w:rFonts w:ascii="Helvetica" w:eastAsia="Times New Roman" w:hAnsi="Helvetica" w:cs="Helvetica"/>
          <w:color w:val="000000"/>
          <w:sz w:val="23"/>
          <w:szCs w:val="23"/>
          <w:lang w:eastAsia="ru-RU"/>
        </w:rPr>
        <w:t>)</w:t>
      </w:r>
      <w:r w:rsidRPr="00C51673">
        <w:rPr>
          <w:rFonts w:ascii="Helvetica" w:eastAsia="Times New Roman" w:hAnsi="Helvetica" w:cs="Helvetica"/>
          <w:b/>
          <w:bCs/>
          <w:color w:val="000000"/>
          <w:sz w:val="23"/>
          <w:szCs w:val="23"/>
          <w:lang w:eastAsia="ru-RU"/>
        </w:rPr>
        <w:t>:</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 Администрация Истринского муниципального района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 ориентировочная стоимость строительства </w:t>
      </w:r>
      <w:r w:rsidRPr="00C51673">
        <w:rPr>
          <w:rFonts w:ascii="Helvetica" w:eastAsia="Times New Roman" w:hAnsi="Helvetica" w:cs="Helvetica"/>
          <w:b/>
          <w:bCs/>
          <w:color w:val="000000"/>
          <w:sz w:val="23"/>
          <w:szCs w:val="23"/>
          <w:lang w:eastAsia="ru-RU"/>
        </w:rPr>
        <w:t>179`024`000 (Сто семьдесят девять миллионов двадцать четыре тысячи) рублей.</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3-х секционного 4-х этажного 90 квартирного жилого дома</w:t>
      </w:r>
      <w:r w:rsidRPr="00C51673">
        <w:rPr>
          <w:rFonts w:ascii="Helvetica" w:eastAsia="Times New Roman" w:hAnsi="Helvetica" w:cs="Helvetica"/>
          <w:color w:val="000000"/>
          <w:sz w:val="23"/>
          <w:szCs w:val="23"/>
          <w:lang w:eastAsia="ru-RU"/>
        </w:rPr>
        <w:t> (</w:t>
      </w:r>
      <w:r w:rsidRPr="00C51673">
        <w:rPr>
          <w:rFonts w:ascii="Helvetica" w:eastAsia="Times New Roman" w:hAnsi="Helvetica" w:cs="Helvetica"/>
          <w:b/>
          <w:bCs/>
          <w:color w:val="000000"/>
          <w:sz w:val="23"/>
          <w:szCs w:val="23"/>
          <w:lang w:eastAsia="ru-RU"/>
        </w:rPr>
        <w:t>Дом №11</w:t>
      </w:r>
      <w:r w:rsidRPr="00C51673">
        <w:rPr>
          <w:rFonts w:ascii="Helvetica" w:eastAsia="Times New Roman" w:hAnsi="Helvetica" w:cs="Helvetica"/>
          <w:color w:val="000000"/>
          <w:sz w:val="23"/>
          <w:szCs w:val="23"/>
          <w:lang w:eastAsia="ru-RU"/>
        </w:rPr>
        <w:t>)</w:t>
      </w:r>
      <w:r w:rsidRPr="00C51673">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Денежные средства на строительство </w:t>
      </w:r>
      <w:r w:rsidRPr="00C51673">
        <w:rPr>
          <w:rFonts w:ascii="Helvetica" w:eastAsia="Times New Roman" w:hAnsi="Helvetica" w:cs="Helvetica"/>
          <w:b/>
          <w:bCs/>
          <w:color w:val="000000"/>
          <w:sz w:val="23"/>
          <w:szCs w:val="23"/>
          <w:lang w:eastAsia="ru-RU"/>
        </w:rPr>
        <w:t>3-х секционного 4-х этажного 90 квартирного жилого дома</w:t>
      </w:r>
      <w:r w:rsidRPr="00C51673">
        <w:rPr>
          <w:rFonts w:ascii="Helvetica" w:eastAsia="Times New Roman" w:hAnsi="Helvetica" w:cs="Helvetica"/>
          <w:color w:val="000000"/>
          <w:sz w:val="23"/>
          <w:szCs w:val="23"/>
          <w:lang w:eastAsia="ru-RU"/>
        </w:rPr>
        <w:t> (</w:t>
      </w:r>
      <w:r w:rsidRPr="00C51673">
        <w:rPr>
          <w:rFonts w:ascii="Helvetica" w:eastAsia="Times New Roman" w:hAnsi="Helvetica" w:cs="Helvetica"/>
          <w:b/>
          <w:bCs/>
          <w:color w:val="000000"/>
          <w:sz w:val="23"/>
          <w:szCs w:val="23"/>
          <w:lang w:eastAsia="ru-RU"/>
        </w:rPr>
        <w:t>Дом №11</w:t>
      </w:r>
      <w:r w:rsidRPr="00C51673">
        <w:rPr>
          <w:rFonts w:ascii="Helvetica" w:eastAsia="Times New Roman" w:hAnsi="Helvetica" w:cs="Helvetica"/>
          <w:color w:val="000000"/>
          <w:sz w:val="23"/>
          <w:szCs w:val="23"/>
          <w:lang w:eastAsia="ru-RU"/>
        </w:rPr>
        <w:t>)привлекаются по договорам участия в долевом строительстве.</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Генеральный подрядчик:</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Общество с ограниченной ответственностью «ТехСтрой-СК»,</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lastRenderedPageBreak/>
        <w:t>Сведения о страховой организации:</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Общество с ограниченной ответственностью «Региональная страховая компания» - ОГРН 1021801434643</w:t>
      </w:r>
      <w:r w:rsidRPr="00C51673">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C51673">
        <w:rPr>
          <w:rFonts w:ascii="Helvetica" w:eastAsia="Times New Roman" w:hAnsi="Helvetica" w:cs="Helvetica"/>
          <w:color w:val="000000"/>
          <w:sz w:val="23"/>
          <w:szCs w:val="23"/>
          <w:lang w:eastAsia="ru-RU"/>
        </w:rPr>
        <w:br/>
        <w:t>Сведения о договоре страхования:</w:t>
      </w:r>
      <w:r w:rsidRPr="00C51673">
        <w:rPr>
          <w:rFonts w:ascii="Helvetica" w:eastAsia="Times New Roman" w:hAnsi="Helvetica" w:cs="Helvetica"/>
          <w:color w:val="000000"/>
          <w:sz w:val="23"/>
          <w:szCs w:val="23"/>
          <w:lang w:eastAsia="ru-RU"/>
        </w:rPr>
        <w:br/>
        <w:t>Договор №  35-14260/2015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C51673">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C51673">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C51673">
        <w:rPr>
          <w:rFonts w:ascii="Helvetica" w:eastAsia="Times New Roman" w:hAnsi="Helvetica" w:cs="Helvetica"/>
          <w:color w:val="000000"/>
          <w:sz w:val="23"/>
          <w:szCs w:val="23"/>
          <w:lang w:eastAsia="ru-RU"/>
        </w:rPr>
        <w:br/>
        <w:t>Сведения о договоре страхования: </w:t>
      </w:r>
      <w:r w:rsidRPr="00C51673">
        <w:rPr>
          <w:rFonts w:ascii="Helvetica" w:eastAsia="Times New Roman" w:hAnsi="Helvetica" w:cs="Helvetica"/>
          <w:color w:val="000000"/>
          <w:sz w:val="23"/>
          <w:szCs w:val="23"/>
          <w:lang w:eastAsia="ru-RU"/>
        </w:rPr>
        <w:br/>
        <w:t>Договор №35-14260/2015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51673" w:rsidRPr="00C51673" w:rsidRDefault="00C51673" w:rsidP="00C51673">
      <w:pPr>
        <w:shd w:val="clear" w:color="auto" w:fill="FFFFFF"/>
        <w:spacing w:after="225"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color w:val="000000"/>
          <w:sz w:val="23"/>
          <w:szCs w:val="23"/>
          <w:lang w:eastAsia="ru-RU"/>
        </w:rPr>
        <w:t>Сведения об условиях страхования: Условия страхования определяются Правилами страхования, принятыми и утвержденными Страховщиком.</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12. </w:t>
      </w:r>
      <w:r w:rsidRPr="00C51673">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w:t>
      </w:r>
      <w:r w:rsidRPr="00C51673">
        <w:rPr>
          <w:rFonts w:ascii="Helvetica" w:eastAsia="Times New Roman" w:hAnsi="Helvetica" w:cs="Helvetica"/>
          <w:b/>
          <w:bCs/>
          <w:color w:val="000000"/>
          <w:sz w:val="23"/>
          <w:szCs w:val="23"/>
          <w:lang w:eastAsia="ru-RU"/>
        </w:rPr>
        <w:t>3-х секционного 4-х этажного 90 квартирного жилого дома</w:t>
      </w:r>
      <w:r w:rsidRPr="00C51673">
        <w:rPr>
          <w:rFonts w:ascii="Helvetica" w:eastAsia="Times New Roman" w:hAnsi="Helvetica" w:cs="Helvetica"/>
          <w:color w:val="000000"/>
          <w:sz w:val="23"/>
          <w:szCs w:val="23"/>
          <w:lang w:eastAsia="ru-RU"/>
        </w:rPr>
        <w:t> (</w:t>
      </w:r>
      <w:r w:rsidRPr="00C51673">
        <w:rPr>
          <w:rFonts w:ascii="Helvetica" w:eastAsia="Times New Roman" w:hAnsi="Helvetica" w:cs="Helvetica"/>
          <w:b/>
          <w:bCs/>
          <w:color w:val="000000"/>
          <w:sz w:val="23"/>
          <w:szCs w:val="23"/>
          <w:lang w:eastAsia="ru-RU"/>
        </w:rPr>
        <w:t>Дом №11</w:t>
      </w:r>
      <w:r w:rsidRPr="00C51673">
        <w:rPr>
          <w:rFonts w:ascii="Helvetica" w:eastAsia="Times New Roman" w:hAnsi="Helvetica" w:cs="Helvetica"/>
          <w:color w:val="000000"/>
          <w:sz w:val="23"/>
          <w:szCs w:val="23"/>
          <w:lang w:eastAsia="ru-RU"/>
        </w:rPr>
        <w:t>)по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Генеральный директор</w:t>
      </w:r>
    </w:p>
    <w:p w:rsidR="00C51673" w:rsidRPr="00C51673" w:rsidRDefault="00C51673" w:rsidP="00C51673">
      <w:pPr>
        <w:shd w:val="clear" w:color="auto" w:fill="FFFFFF"/>
        <w:spacing w:after="0" w:line="240" w:lineRule="auto"/>
        <w:rPr>
          <w:rFonts w:ascii="Helvetica" w:eastAsia="Times New Roman" w:hAnsi="Helvetica" w:cs="Helvetica"/>
          <w:color w:val="000000"/>
          <w:sz w:val="23"/>
          <w:szCs w:val="23"/>
          <w:lang w:eastAsia="ru-RU"/>
        </w:rPr>
      </w:pPr>
      <w:r w:rsidRPr="00C51673">
        <w:rPr>
          <w:rFonts w:ascii="Helvetica" w:eastAsia="Times New Roman" w:hAnsi="Helvetica" w:cs="Helvetica"/>
          <w:b/>
          <w:bCs/>
          <w:color w:val="000000"/>
          <w:sz w:val="23"/>
          <w:szCs w:val="23"/>
          <w:lang w:eastAsia="ru-RU"/>
        </w:rPr>
        <w:t>ООО «КОМПАНИЯ ПРОМСЕРВИС» /Челидзе Э.Д./</w:t>
      </w:r>
    </w:p>
    <w:p w:rsidR="00E55E2C" w:rsidRDefault="00E55E2C">
      <w:bookmarkStart w:id="0" w:name="_GoBack"/>
      <w:bookmarkEnd w:id="0"/>
    </w:p>
    <w:sectPr w:rsidR="00E55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D9"/>
    <w:rsid w:val="00C51673"/>
    <w:rsid w:val="00E55E2C"/>
    <w:rsid w:val="00F96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2A0FB-D177-44EE-A890-FA31809C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51673"/>
    <w:rPr>
      <w:i/>
      <w:iCs/>
    </w:rPr>
  </w:style>
  <w:style w:type="character" w:styleId="a5">
    <w:name w:val="Strong"/>
    <w:basedOn w:val="a0"/>
    <w:uiPriority w:val="22"/>
    <w:qFormat/>
    <w:rsid w:val="00C51673"/>
    <w:rPr>
      <w:b/>
      <w:bCs/>
    </w:rPr>
  </w:style>
  <w:style w:type="character" w:customStyle="1" w:styleId="s1">
    <w:name w:val="s1"/>
    <w:basedOn w:val="a0"/>
    <w:rsid w:val="00C51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2808</Words>
  <Characters>16010</Characters>
  <Application>Microsoft Office Word</Application>
  <DocSecurity>0</DocSecurity>
  <Lines>133</Lines>
  <Paragraphs>37</Paragraphs>
  <ScaleCrop>false</ScaleCrop>
  <Company>SPecialiST RePack</Company>
  <LinksUpToDate>false</LinksUpToDate>
  <CharactersWithSpaces>18781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2017-11-28T11:13:00Z</dcterms:created>
  <dcterms:modified xsi:type="dcterms:W3CDTF">2017-11-28T11:13:00Z</dcterms:modified>
</cp:coreProperties>
</file>