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D0" w:rsidRPr="00D83BD0" w:rsidRDefault="00D83BD0" w:rsidP="00D83BD0">
      <w:pPr>
        <w:shd w:val="clear" w:color="auto" w:fill="FFFFFF"/>
        <w:spacing w:after="0" w:line="240" w:lineRule="auto"/>
        <w:jc w:val="center"/>
        <w:rPr>
          <w:rFonts w:ascii="Helvetica" w:eastAsia="Times New Roman" w:hAnsi="Helvetica" w:cs="Helvetica"/>
          <w:color w:val="000000"/>
          <w:sz w:val="23"/>
          <w:szCs w:val="23"/>
          <w:lang w:eastAsia="ru-RU"/>
        </w:rPr>
      </w:pPr>
      <w:r w:rsidRPr="00D83BD0">
        <w:rPr>
          <w:rFonts w:ascii="Helvetica" w:eastAsia="Times New Roman" w:hAnsi="Helvetica" w:cs="Helvetica"/>
          <w:b/>
          <w:bCs/>
          <w:i/>
          <w:iCs/>
          <w:color w:val="000000"/>
          <w:sz w:val="23"/>
          <w:szCs w:val="23"/>
          <w:lang w:eastAsia="ru-RU"/>
        </w:rPr>
        <w:t>Проектная декларация</w:t>
      </w:r>
    </w:p>
    <w:p w:rsidR="00D83BD0" w:rsidRPr="00D83BD0" w:rsidRDefault="00D83BD0" w:rsidP="00D83BD0">
      <w:pPr>
        <w:shd w:val="clear" w:color="auto" w:fill="FFFFFF"/>
        <w:spacing w:after="0" w:line="240" w:lineRule="auto"/>
        <w:jc w:val="center"/>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Общество с ограниченной ответственностью</w:t>
      </w:r>
    </w:p>
    <w:p w:rsidR="00D83BD0" w:rsidRPr="00D83BD0" w:rsidRDefault="00D83BD0" w:rsidP="00D83BD0">
      <w:pPr>
        <w:shd w:val="clear" w:color="auto" w:fill="FFFFFF"/>
        <w:spacing w:after="0" w:line="240" w:lineRule="auto"/>
        <w:jc w:val="center"/>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«КОМПАНИЯ ПРОМСЕРВИС»</w:t>
      </w:r>
    </w:p>
    <w:p w:rsidR="00D83BD0" w:rsidRPr="00D83BD0" w:rsidRDefault="00D83BD0" w:rsidP="00D83BD0">
      <w:pPr>
        <w:shd w:val="clear" w:color="auto" w:fill="FFFFFF"/>
        <w:spacing w:after="0" w:line="240" w:lineRule="auto"/>
        <w:jc w:val="center"/>
        <w:rPr>
          <w:rFonts w:ascii="Helvetica" w:eastAsia="Times New Roman" w:hAnsi="Helvetica" w:cs="Helvetica"/>
          <w:color w:val="000000"/>
          <w:sz w:val="23"/>
          <w:szCs w:val="23"/>
          <w:lang w:eastAsia="ru-RU"/>
        </w:rPr>
      </w:pPr>
      <w:r w:rsidRPr="00D83BD0">
        <w:rPr>
          <w:rFonts w:ascii="Helvetica" w:eastAsia="Times New Roman" w:hAnsi="Helvetica" w:cs="Helvetica"/>
          <w:i/>
          <w:iCs/>
          <w:color w:val="000000"/>
          <w:sz w:val="23"/>
          <w:szCs w:val="23"/>
          <w:lang w:eastAsia="ru-RU"/>
        </w:rPr>
        <w:t>(с изменениями на 03.11.2017 год)</w:t>
      </w:r>
    </w:p>
    <w:p w:rsidR="00D83BD0" w:rsidRPr="00D83BD0" w:rsidRDefault="00D83BD0" w:rsidP="00D83BD0">
      <w:pPr>
        <w:shd w:val="clear" w:color="auto" w:fill="FFFFFF"/>
        <w:spacing w:after="225" w:line="240" w:lineRule="auto"/>
        <w:jc w:val="right"/>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г. Москва 03 ноября 2017 года</w:t>
      </w:r>
    </w:p>
    <w:p w:rsidR="00D83BD0" w:rsidRPr="00D83BD0" w:rsidRDefault="00D83BD0" w:rsidP="00D83BD0">
      <w:pPr>
        <w:shd w:val="clear" w:color="auto" w:fill="FFFFFF"/>
        <w:spacing w:after="225" w:line="240" w:lineRule="auto"/>
        <w:jc w:val="center"/>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Проектная декларация</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по строительству 7-ми секционного 4-х этажного жилого дома (дом №04) по адресу: Московская область, Истринский район, Ивановское сельское поселение, д. Высоково.</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(ЖК «Малая Истра»)</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Информация о Застройщике</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 Застройщик: </w:t>
      </w:r>
      <w:r w:rsidRPr="00D83BD0">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1.1. Юридический адрес Застройщика: </w:t>
      </w:r>
      <w:r w:rsidRPr="00D83BD0">
        <w:rPr>
          <w:rFonts w:ascii="Helvetica" w:eastAsia="Times New Roman" w:hAnsi="Helvetica" w:cs="Helvetica"/>
          <w:color w:val="000000"/>
          <w:sz w:val="23"/>
          <w:szCs w:val="23"/>
          <w:lang w:eastAsia="ru-RU"/>
        </w:rPr>
        <w:t>117556, г. Москва, Варшавское шоссе, д.75, корп.1</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1.2. Место нахождения Застройщика</w:t>
      </w:r>
      <w:r w:rsidRPr="00D83BD0">
        <w:rPr>
          <w:rFonts w:ascii="Helvetica" w:eastAsia="Times New Roman" w:hAnsi="Helvetica" w:cs="Helvetica"/>
          <w:color w:val="000000"/>
          <w:sz w:val="23"/>
          <w:szCs w:val="23"/>
          <w:lang w:eastAsia="ru-RU"/>
        </w:rPr>
        <w:t>: 129110, г. Москва, ул. Гиляровского, д.47, стр.5.</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1.3. Режим работы Застройщика: </w:t>
      </w:r>
      <w:r w:rsidRPr="00D83BD0">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3. Информация об учредителях (участниках) Застройщика:</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3.1. </w:t>
      </w:r>
      <w:r w:rsidRPr="00D83BD0">
        <w:rPr>
          <w:rFonts w:ascii="Helvetica" w:eastAsia="Times New Roman" w:hAnsi="Helvetica" w:cs="Helvetica"/>
          <w:color w:val="000000"/>
          <w:sz w:val="23"/>
          <w:szCs w:val="23"/>
          <w:lang w:eastAsia="ru-RU"/>
        </w:rPr>
        <w:t>Федотов Илья Михайлович – 51%.</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3.2. </w:t>
      </w:r>
      <w:r w:rsidRPr="00D83BD0">
        <w:rPr>
          <w:rFonts w:ascii="Helvetica" w:eastAsia="Times New Roman" w:hAnsi="Helvetica" w:cs="Helvetica"/>
          <w:color w:val="000000"/>
          <w:sz w:val="23"/>
          <w:szCs w:val="23"/>
          <w:lang w:eastAsia="ru-RU"/>
        </w:rPr>
        <w:t>Челидзе Эльдар Джумберович– 49%.</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D83BD0">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 xml:space="preserve">Свидетельство № 0095.06-2009-7733507718-С-035 о допуске к работам, которые оказывают влияние на безопасность объектов капитального строительства, вступило в действие с 25 июня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D83BD0">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D83BD0" w:rsidRPr="00D83BD0" w:rsidTr="00D83BD0">
        <w:tc>
          <w:tcPr>
            <w:tcW w:w="0" w:type="auto"/>
            <w:shd w:val="clear" w:color="auto" w:fill="FFFFFF"/>
            <w:hideMark/>
          </w:tcPr>
          <w:p w:rsidR="00D83BD0" w:rsidRPr="00D83BD0" w:rsidRDefault="00D83BD0" w:rsidP="00D83BD0">
            <w:pPr>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D83BD0" w:rsidRPr="00D83BD0" w:rsidRDefault="00D83BD0" w:rsidP="00D83BD0">
            <w:pPr>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3 401 тыс. рублей</w:t>
            </w:r>
          </w:p>
        </w:tc>
      </w:tr>
      <w:tr w:rsidR="00D83BD0" w:rsidRPr="00D83BD0" w:rsidTr="00D83BD0">
        <w:tc>
          <w:tcPr>
            <w:tcW w:w="0" w:type="auto"/>
            <w:shd w:val="clear" w:color="auto" w:fill="FFFFFF"/>
            <w:hideMark/>
          </w:tcPr>
          <w:p w:rsidR="00D83BD0" w:rsidRPr="00D83BD0" w:rsidRDefault="00D83BD0" w:rsidP="00D83BD0">
            <w:pPr>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D83BD0" w:rsidRPr="00D83BD0" w:rsidRDefault="00D83BD0" w:rsidP="00D83BD0">
            <w:pPr>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326 346 тыс. рублей</w:t>
            </w:r>
          </w:p>
        </w:tc>
      </w:tr>
      <w:tr w:rsidR="00D83BD0" w:rsidRPr="00D83BD0" w:rsidTr="00D83BD0">
        <w:tc>
          <w:tcPr>
            <w:tcW w:w="0" w:type="auto"/>
            <w:shd w:val="clear" w:color="auto" w:fill="FFFFFF"/>
            <w:hideMark/>
          </w:tcPr>
          <w:p w:rsidR="00D83BD0" w:rsidRPr="00D83BD0" w:rsidRDefault="00D83BD0" w:rsidP="00D83BD0">
            <w:pPr>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D83BD0" w:rsidRPr="00D83BD0" w:rsidRDefault="00D83BD0" w:rsidP="00D83BD0">
            <w:pPr>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726 162 тыс. рублей</w:t>
            </w:r>
          </w:p>
        </w:tc>
      </w:tr>
    </w:tbl>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Информация о проекте строительства.</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 Цель проекта строительства: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Строительство 7-ми секционного 4-х этажного жилого дома (дом №04)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Этапы строительства.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Начало строительства: II квартал2016 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Окончание строительства: I квартал 2018 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Положительное заключение негосударственной экспертизы 77-1-2-0080-15 выдано 06 октября 2015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«7-ми секционный 4-х этажный жилой дом (дом №4) расположенный по адресу: Московская область, Истринский район, Ивановское сельское поселение, д. Высоково».</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2. Информация о разрешении на строительство:</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Разрешение на строительство № RU50-06-4345-2016 г. от 11 марта 2016 года, выдано: Министерством строительного комплекса Московской области.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Срок действия разрешения на строительство до 10 марта 2018 года.</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3. Права Застройщика на земельный участок:</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3.1. Земельный участок под строительство </w:t>
      </w:r>
      <w:r w:rsidRPr="00D83BD0">
        <w:rPr>
          <w:rFonts w:ascii="Helvetica" w:eastAsia="Times New Roman" w:hAnsi="Helvetica" w:cs="Helvetica"/>
          <w:color w:val="000000"/>
          <w:sz w:val="23"/>
          <w:szCs w:val="23"/>
          <w:lang w:eastAsia="ru-RU"/>
        </w:rPr>
        <w:t>7-ми секционного 4-х этажного жилого дома (дом №04) </w:t>
      </w:r>
      <w:r w:rsidRPr="00D83BD0">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lastRenderedPageBreak/>
        <w:t>Земельный участок площадью 6433 (шесть тысяч четыреста тридцать три) кв.м. с кадастровым номером №50:08:0040140:329, расположен по адресу: Московская область, Истринский район, с/пос. Ивановское, вблизи д. Высоково.</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3.2. Границы участка под строительство </w:t>
      </w:r>
      <w:r w:rsidRPr="00D83BD0">
        <w:rPr>
          <w:rFonts w:ascii="Helvetica" w:eastAsia="Times New Roman" w:hAnsi="Helvetica" w:cs="Helvetica"/>
          <w:color w:val="000000"/>
          <w:sz w:val="23"/>
          <w:szCs w:val="23"/>
          <w:lang w:eastAsia="ru-RU"/>
        </w:rPr>
        <w:t>7-ми секционного 4-х этажного жилого дома (дом №04)</w:t>
      </w:r>
      <w:r w:rsidRPr="00D83BD0">
        <w:rPr>
          <w:rFonts w:ascii="Helvetica" w:eastAsia="Times New Roman" w:hAnsi="Helvetica" w:cs="Helvetica"/>
          <w:b/>
          <w:bCs/>
          <w:color w:val="000000"/>
          <w:sz w:val="23"/>
          <w:szCs w:val="23"/>
          <w:lang w:eastAsia="ru-RU"/>
        </w:rPr>
        <w:t>:</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Участок находится в южной части проектируемого жилого комплекса и имеет границами: с юга– дорожные проезды проектируемого жилого комплекса и далее открытые автомобильные стоянки жилого комплекса; с севера и востока и запада – дорожные проезды проектируемого жилого комплекса и далее проектируемую малоэтажную жилую застройку.</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3.3. Элементы благоустройства:</w:t>
      </w:r>
      <w:r w:rsidRPr="00D83BD0">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Строящийся объект капитального строительства 7-ми секционного 4-х этажного жилого дома (дом №04) расположен по адресу: Московская область, Истринский район, с/пос. Ивановское, вблизи д. Высоково.</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5. Количество в составе строящегося </w:t>
      </w:r>
      <w:r w:rsidRPr="00D83BD0">
        <w:rPr>
          <w:rFonts w:ascii="Helvetica" w:eastAsia="Times New Roman" w:hAnsi="Helvetica" w:cs="Helvetica"/>
          <w:color w:val="000000"/>
          <w:sz w:val="23"/>
          <w:szCs w:val="23"/>
          <w:lang w:eastAsia="ru-RU"/>
        </w:rPr>
        <w:t>7-ми секционного 4-х этажного жилого дома (дом №04) </w:t>
      </w:r>
      <w:r w:rsidRPr="00D83BD0">
        <w:rPr>
          <w:rFonts w:ascii="Helvetica" w:eastAsia="Times New Roman" w:hAnsi="Helvetica" w:cs="Helvetica"/>
          <w:b/>
          <w:bCs/>
          <w:color w:val="000000"/>
          <w:sz w:val="23"/>
          <w:szCs w:val="23"/>
          <w:lang w:eastAsia="ru-RU"/>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Всего 150 квартир общей площадью 8916,1 кв.м.</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Из них:</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Однокомнатных Студий – 42</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Однокомнатных – 16</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Двухкомнатных – 51</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Трехкомнатных - 41</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6. Состав общего имущества в </w:t>
      </w:r>
      <w:r w:rsidRPr="00D83BD0">
        <w:rPr>
          <w:rFonts w:ascii="Helvetica" w:eastAsia="Times New Roman" w:hAnsi="Helvetica" w:cs="Helvetica"/>
          <w:color w:val="000000"/>
          <w:sz w:val="23"/>
          <w:szCs w:val="23"/>
          <w:lang w:eastAsia="ru-RU"/>
        </w:rPr>
        <w:t>7-ми секционного 4-х этажного жилого дома (дом №04)</w:t>
      </w:r>
      <w:r w:rsidRPr="00D83BD0">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7-ми секционного 4-х этажного жилого дома (дом №04).</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6.2. Венткамеры.</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6.3. Электрощитовые.</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6.4. Вспомогательные помещения.</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lastRenderedPageBreak/>
        <w:t>6.5. Коридоры.</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6.6. Лестничные марши и площадки.</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w:t>
      </w:r>
      <w:r w:rsidRPr="00D83BD0">
        <w:rPr>
          <w:rFonts w:ascii="Helvetica" w:eastAsia="Times New Roman" w:hAnsi="Helvetica" w:cs="Helvetica"/>
          <w:color w:val="000000"/>
          <w:sz w:val="23"/>
          <w:szCs w:val="23"/>
          <w:lang w:eastAsia="ru-RU"/>
        </w:rPr>
        <w:t>7-ми секционного 4-х этажного жилого дома (дом №04)</w:t>
      </w:r>
      <w:r w:rsidRPr="00D83BD0">
        <w:rPr>
          <w:rFonts w:ascii="Helvetica" w:eastAsia="Times New Roman" w:hAnsi="Helvetica" w:cs="Helvetica"/>
          <w:b/>
          <w:bCs/>
          <w:color w:val="000000"/>
          <w:sz w:val="23"/>
          <w:szCs w:val="23"/>
          <w:lang w:eastAsia="ru-RU"/>
        </w:rPr>
        <w:t>:</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31 марта 2019 г.</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w:t>
      </w:r>
      <w:r w:rsidRPr="00D83BD0">
        <w:rPr>
          <w:rFonts w:ascii="Helvetica" w:eastAsia="Times New Roman" w:hAnsi="Helvetica" w:cs="Helvetica"/>
          <w:color w:val="000000"/>
          <w:sz w:val="23"/>
          <w:szCs w:val="23"/>
          <w:lang w:eastAsia="ru-RU"/>
        </w:rPr>
        <w:t>7-ми секционного 4-х этажного жилого дома (дом №04)</w:t>
      </w:r>
      <w:r w:rsidRPr="00D83BD0">
        <w:rPr>
          <w:rFonts w:ascii="Helvetica" w:eastAsia="Times New Roman" w:hAnsi="Helvetica" w:cs="Helvetica"/>
          <w:b/>
          <w:bCs/>
          <w:color w:val="000000"/>
          <w:sz w:val="23"/>
          <w:szCs w:val="23"/>
          <w:lang w:eastAsia="ru-RU"/>
        </w:rPr>
        <w:t>:</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 Администрация Истринского муниципального района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 ориентировочная стоимость строительства </w:t>
      </w:r>
      <w:r w:rsidRPr="00D83BD0">
        <w:rPr>
          <w:rFonts w:ascii="Helvetica" w:eastAsia="Times New Roman" w:hAnsi="Helvetica" w:cs="Helvetica"/>
          <w:b/>
          <w:bCs/>
          <w:i/>
          <w:iCs/>
          <w:color w:val="000000"/>
          <w:sz w:val="23"/>
          <w:szCs w:val="23"/>
          <w:lang w:eastAsia="ru-RU"/>
        </w:rPr>
        <w:t>312128600,00 (Триста двенадцать миллионов сто двадцать восемь тысяч шестьсот) рублей 00 копеек.</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w:t>
      </w:r>
      <w:r w:rsidRPr="00D83BD0">
        <w:rPr>
          <w:rFonts w:ascii="Helvetica" w:eastAsia="Times New Roman" w:hAnsi="Helvetica" w:cs="Helvetica"/>
          <w:color w:val="000000"/>
          <w:sz w:val="23"/>
          <w:szCs w:val="23"/>
          <w:lang w:eastAsia="ru-RU"/>
        </w:rPr>
        <w:t>7-ми секционного 4-х этажного жилого дома (дом №04)</w:t>
      </w:r>
      <w:r w:rsidRPr="00D83BD0">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Денежные средства на строительство 7-ми секционного 4-х этажного жилого дома (дом №04)привлекаются по договорам участия в долевом строительстве.</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Генеральный подрядчик:</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Общество с ограниченной ответственностью «ТехСтрой-СК»,</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 </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Сведения о страховой организации:</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D83BD0">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D83BD0">
        <w:rPr>
          <w:rFonts w:ascii="Helvetica" w:eastAsia="Times New Roman" w:hAnsi="Helvetica" w:cs="Helvetica"/>
          <w:color w:val="000000"/>
          <w:sz w:val="23"/>
          <w:szCs w:val="23"/>
          <w:lang w:eastAsia="ru-RU"/>
        </w:rPr>
        <w:br/>
        <w:t>Сведения о договоре страхования: </w:t>
      </w:r>
      <w:r w:rsidRPr="00D83BD0">
        <w:rPr>
          <w:rFonts w:ascii="Helvetica" w:eastAsia="Times New Roman" w:hAnsi="Helvetica" w:cs="Helvetica"/>
          <w:color w:val="000000"/>
          <w:sz w:val="23"/>
          <w:szCs w:val="23"/>
          <w:lang w:eastAsia="ru-RU"/>
        </w:rPr>
        <w:br/>
        <w:t>Договор №35-14194/2016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83BD0" w:rsidRPr="00D83BD0" w:rsidRDefault="00D83BD0" w:rsidP="00D83BD0">
      <w:pPr>
        <w:shd w:val="clear" w:color="auto" w:fill="FFFFFF"/>
        <w:spacing w:after="225"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color w:val="000000"/>
          <w:sz w:val="23"/>
          <w:szCs w:val="23"/>
          <w:lang w:eastAsia="ru-RU"/>
        </w:rPr>
        <w:t>Сведения об условиях страхования: Условия страхования определяются Правилами страхования, принятыми и утвержденными Страховщиком.</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12. </w:t>
      </w:r>
      <w:r w:rsidRPr="00D83BD0">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7-ми секционного 4-х этажного жилого дома (дом №04)по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Генеральный директор</w:t>
      </w:r>
    </w:p>
    <w:p w:rsidR="00D83BD0" w:rsidRPr="00D83BD0" w:rsidRDefault="00D83BD0" w:rsidP="00D83BD0">
      <w:pPr>
        <w:shd w:val="clear" w:color="auto" w:fill="FFFFFF"/>
        <w:spacing w:after="0" w:line="240" w:lineRule="auto"/>
        <w:rPr>
          <w:rFonts w:ascii="Helvetica" w:eastAsia="Times New Roman" w:hAnsi="Helvetica" w:cs="Helvetica"/>
          <w:color w:val="000000"/>
          <w:sz w:val="23"/>
          <w:szCs w:val="23"/>
          <w:lang w:eastAsia="ru-RU"/>
        </w:rPr>
      </w:pPr>
      <w:r w:rsidRPr="00D83BD0">
        <w:rPr>
          <w:rFonts w:ascii="Helvetica" w:eastAsia="Times New Roman" w:hAnsi="Helvetica" w:cs="Helvetica"/>
          <w:b/>
          <w:bCs/>
          <w:color w:val="000000"/>
          <w:sz w:val="23"/>
          <w:szCs w:val="23"/>
          <w:lang w:eastAsia="ru-RU"/>
        </w:rPr>
        <w:t>ООО «КОМПАНИЯ ПРОМСЕРВИС» /Челидзе Э.Д./</w:t>
      </w:r>
    </w:p>
    <w:p w:rsidR="006C6D62" w:rsidRDefault="006C6D62">
      <w:bookmarkStart w:id="0" w:name="_GoBack"/>
      <w:bookmarkEnd w:id="0"/>
    </w:p>
    <w:sectPr w:rsidR="006C6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EF"/>
    <w:rsid w:val="00481FEF"/>
    <w:rsid w:val="006C6D62"/>
    <w:rsid w:val="00D8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E56C0-A8DC-4CD8-B583-AE204C64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3B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3BD0"/>
    <w:rPr>
      <w:i/>
      <w:iCs/>
    </w:rPr>
  </w:style>
  <w:style w:type="character" w:styleId="a5">
    <w:name w:val="Strong"/>
    <w:basedOn w:val="a0"/>
    <w:uiPriority w:val="22"/>
    <w:qFormat/>
    <w:rsid w:val="00D83BD0"/>
    <w:rPr>
      <w:b/>
      <w:bCs/>
    </w:rPr>
  </w:style>
  <w:style w:type="character" w:customStyle="1" w:styleId="s1">
    <w:name w:val="s1"/>
    <w:basedOn w:val="a0"/>
    <w:rsid w:val="00D8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2494</Words>
  <Characters>14220</Characters>
  <Application>Microsoft Office Word</Application>
  <DocSecurity>0</DocSecurity>
  <Lines>118</Lines>
  <Paragraphs>33</Paragraphs>
  <ScaleCrop>false</ScaleCrop>
  <Company>SPecialiST RePack</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2017-11-28T11:09:00Z</dcterms:created>
  <dcterms:modified xsi:type="dcterms:W3CDTF">2017-11-28T11:09:00Z</dcterms:modified>
</cp:coreProperties>
</file>